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665B" w14:textId="46D2E641" w:rsidR="00172F51" w:rsidRPr="00E412FD" w:rsidRDefault="007402D4" w:rsidP="00172F51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Photocatalytic Materials </w:t>
      </w:r>
      <w:r w:rsidR="005D6BEF">
        <w:rPr>
          <w:b/>
          <w:bCs/>
          <w:sz w:val="28"/>
          <w:szCs w:val="28"/>
          <w:lang w:val="en-US"/>
        </w:rPr>
        <w:t>for</w:t>
      </w:r>
      <w:r>
        <w:rPr>
          <w:b/>
          <w:bCs/>
          <w:sz w:val="28"/>
          <w:szCs w:val="28"/>
          <w:lang w:val="en-US"/>
        </w:rPr>
        <w:t xml:space="preserve"> a Greener Tomorrow</w:t>
      </w:r>
    </w:p>
    <w:p w14:paraId="2FF06968" w14:textId="77777777" w:rsidR="00172F51" w:rsidRPr="00B00A4B" w:rsidRDefault="00172F51" w:rsidP="00172F51">
      <w:pPr>
        <w:pStyle w:val="Default"/>
        <w:jc w:val="center"/>
        <w:rPr>
          <w:b/>
          <w:bCs/>
          <w:lang w:val="en-US"/>
        </w:rPr>
      </w:pPr>
    </w:p>
    <w:p w14:paraId="35088509" w14:textId="77777777" w:rsidR="00172F51" w:rsidRPr="00B00A4B" w:rsidRDefault="00172F51" w:rsidP="00172F51">
      <w:pPr>
        <w:pStyle w:val="Default"/>
        <w:jc w:val="center"/>
        <w:rPr>
          <w:lang w:val="en-US"/>
        </w:rPr>
      </w:pPr>
    </w:p>
    <w:p w14:paraId="4B361D89" w14:textId="77777777" w:rsidR="00CF21F2" w:rsidRDefault="007402D4" w:rsidP="00A81360">
      <w:pPr>
        <w:pStyle w:val="Default"/>
        <w:jc w:val="center"/>
        <w:rPr>
          <w:sz w:val="22"/>
          <w:szCs w:val="22"/>
          <w:lang w:val="en-US"/>
        </w:rPr>
      </w:pPr>
      <w:r w:rsidRPr="003E724D">
        <w:rPr>
          <w:sz w:val="22"/>
          <w:szCs w:val="22"/>
          <w:u w:val="single"/>
          <w:lang w:val="en-US"/>
        </w:rPr>
        <w:t>D. Katerinopoulou</w:t>
      </w:r>
      <w:r w:rsidR="00172F51" w:rsidRPr="003E724D">
        <w:rPr>
          <w:sz w:val="22"/>
          <w:szCs w:val="22"/>
          <w:u w:val="single"/>
          <w:vertAlign w:val="superscript"/>
          <w:lang w:val="en-US"/>
        </w:rPr>
        <w:t>1</w:t>
      </w:r>
      <w:r w:rsidR="00172F51" w:rsidRPr="00B00A4B">
        <w:rPr>
          <w:sz w:val="22"/>
          <w:szCs w:val="22"/>
          <w:lang w:val="en-US"/>
        </w:rPr>
        <w:t xml:space="preserve">, </w:t>
      </w:r>
      <w:r w:rsidR="005D6BEF">
        <w:rPr>
          <w:sz w:val="22"/>
          <w:szCs w:val="22"/>
          <w:lang w:val="en-US"/>
        </w:rPr>
        <w:t>A. Stoumpidi</w:t>
      </w:r>
      <w:r w:rsidR="003E724D">
        <w:rPr>
          <w:sz w:val="22"/>
          <w:szCs w:val="22"/>
          <w:vertAlign w:val="superscript"/>
          <w:lang w:val="en-US"/>
        </w:rPr>
        <w:t>1</w:t>
      </w:r>
      <w:r w:rsidR="00172F51" w:rsidRPr="00B00A4B">
        <w:rPr>
          <w:sz w:val="22"/>
          <w:szCs w:val="22"/>
          <w:lang w:val="en-US"/>
        </w:rPr>
        <w:t xml:space="preserve">, </w:t>
      </w:r>
      <w:r w:rsidR="00DC60FD">
        <w:rPr>
          <w:sz w:val="22"/>
          <w:szCs w:val="22"/>
          <w:lang w:val="en-US"/>
        </w:rPr>
        <w:t>I. Kitsou</w:t>
      </w:r>
      <w:r w:rsidR="0003576E">
        <w:rPr>
          <w:sz w:val="22"/>
          <w:szCs w:val="22"/>
          <w:vertAlign w:val="superscript"/>
          <w:lang w:val="en-US"/>
        </w:rPr>
        <w:t>2</w:t>
      </w:r>
      <w:r w:rsidR="00DC60FD">
        <w:rPr>
          <w:sz w:val="22"/>
          <w:szCs w:val="22"/>
          <w:lang w:val="en-US"/>
        </w:rPr>
        <w:t xml:space="preserve">, </w:t>
      </w:r>
      <w:r w:rsidR="00A81360" w:rsidRPr="00A81360">
        <w:rPr>
          <w:sz w:val="22"/>
          <w:szCs w:val="22"/>
          <w:lang w:val="en-US"/>
        </w:rPr>
        <w:t>A. Zourou</w:t>
      </w:r>
      <w:r w:rsidR="00A81360" w:rsidRPr="00A81360">
        <w:rPr>
          <w:sz w:val="22"/>
          <w:szCs w:val="22"/>
          <w:vertAlign w:val="superscript"/>
          <w:lang w:val="en-US"/>
        </w:rPr>
        <w:t>3</w:t>
      </w:r>
      <w:r w:rsidR="00A81360" w:rsidRPr="00A81360">
        <w:rPr>
          <w:sz w:val="22"/>
          <w:szCs w:val="22"/>
          <w:lang w:val="en-US"/>
        </w:rPr>
        <w:t>, Α. Karagianni</w:t>
      </w:r>
      <w:r w:rsidR="00A81360" w:rsidRPr="00A81360">
        <w:rPr>
          <w:sz w:val="22"/>
          <w:szCs w:val="22"/>
          <w:vertAlign w:val="superscript"/>
          <w:lang w:val="en-US"/>
        </w:rPr>
        <w:t>3</w:t>
      </w:r>
      <w:r w:rsidR="00A81360" w:rsidRPr="00A81360">
        <w:rPr>
          <w:sz w:val="22"/>
          <w:szCs w:val="22"/>
          <w:lang w:val="en-US"/>
        </w:rPr>
        <w:t>, K.V. Kordatos</w:t>
      </w:r>
      <w:r w:rsidR="00A81360" w:rsidRPr="00A81360">
        <w:rPr>
          <w:sz w:val="22"/>
          <w:szCs w:val="22"/>
          <w:vertAlign w:val="superscript"/>
          <w:lang w:val="en-US"/>
        </w:rPr>
        <w:t>3</w:t>
      </w:r>
      <w:r w:rsidR="00A81360" w:rsidRPr="00A81360">
        <w:rPr>
          <w:sz w:val="22"/>
          <w:szCs w:val="22"/>
          <w:lang w:val="en-US"/>
        </w:rPr>
        <w:t>, A</w:t>
      </w:r>
      <w:r w:rsidR="00DC60FD" w:rsidRPr="00A81360">
        <w:rPr>
          <w:sz w:val="22"/>
          <w:szCs w:val="22"/>
          <w:lang w:val="en-US"/>
        </w:rPr>
        <w:t xml:space="preserve">. </w:t>
      </w:r>
      <w:r w:rsidR="00DC60FD">
        <w:rPr>
          <w:sz w:val="22"/>
          <w:szCs w:val="22"/>
          <w:lang w:val="en-US"/>
        </w:rPr>
        <w:t>Tsetsekou</w:t>
      </w:r>
      <w:r w:rsidR="0003576E">
        <w:rPr>
          <w:sz w:val="22"/>
          <w:szCs w:val="22"/>
          <w:vertAlign w:val="superscript"/>
          <w:lang w:val="en-US"/>
        </w:rPr>
        <w:t>2</w:t>
      </w:r>
      <w:r w:rsidR="00DC60FD">
        <w:rPr>
          <w:sz w:val="22"/>
          <w:szCs w:val="22"/>
          <w:lang w:val="en-US"/>
        </w:rPr>
        <w:t>, V. Binas</w:t>
      </w:r>
      <w:r w:rsidR="00622FB8">
        <w:rPr>
          <w:sz w:val="22"/>
          <w:szCs w:val="22"/>
          <w:vertAlign w:val="superscript"/>
          <w:lang w:val="en-US"/>
        </w:rPr>
        <w:t>4</w:t>
      </w:r>
      <w:r w:rsidR="00DC60FD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G. Kiriakidis</w:t>
      </w:r>
      <w:r w:rsidR="003E724D">
        <w:rPr>
          <w:sz w:val="22"/>
          <w:szCs w:val="22"/>
          <w:vertAlign w:val="superscript"/>
          <w:lang w:val="en-US"/>
        </w:rPr>
        <w:t>1</w:t>
      </w:r>
    </w:p>
    <w:p w14:paraId="22E48456" w14:textId="7D01DADC" w:rsidR="0007701F" w:rsidRDefault="00172F51" w:rsidP="00A81360">
      <w:pPr>
        <w:pStyle w:val="Default"/>
        <w:jc w:val="center"/>
        <w:rPr>
          <w:sz w:val="22"/>
          <w:szCs w:val="22"/>
          <w:lang w:val="en-US"/>
        </w:rPr>
      </w:pPr>
      <w:r w:rsidRPr="00B00A4B">
        <w:rPr>
          <w:sz w:val="22"/>
          <w:szCs w:val="22"/>
          <w:lang w:val="en-US"/>
        </w:rPr>
        <w:t xml:space="preserve"> </w:t>
      </w:r>
    </w:p>
    <w:p w14:paraId="33B59775" w14:textId="4B5737BC" w:rsidR="00172F51" w:rsidRPr="00B00A4B" w:rsidRDefault="00172F51" w:rsidP="00172F51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DC60FD">
        <w:rPr>
          <w:i/>
          <w:iCs/>
          <w:sz w:val="22"/>
          <w:szCs w:val="22"/>
          <w:lang w:val="en-US"/>
        </w:rPr>
        <w:t>PCN Materials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DC60FD">
        <w:rPr>
          <w:i/>
          <w:iCs/>
          <w:sz w:val="22"/>
          <w:szCs w:val="22"/>
          <w:lang w:val="en-US"/>
        </w:rPr>
        <w:t>Crete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DC60FD">
        <w:rPr>
          <w:i/>
          <w:iCs/>
          <w:sz w:val="22"/>
          <w:szCs w:val="22"/>
          <w:lang w:val="en-US"/>
        </w:rPr>
        <w:t>Greece</w:t>
      </w:r>
    </w:p>
    <w:p w14:paraId="58803087" w14:textId="0FBB9F8E" w:rsidR="00172F51" w:rsidRPr="00B00A4B" w:rsidRDefault="00172F51" w:rsidP="00172F51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2436AA" w:rsidRPr="002436AA">
        <w:rPr>
          <w:i/>
          <w:iCs/>
          <w:sz w:val="22"/>
          <w:szCs w:val="22"/>
          <w:lang w:val="en-US"/>
        </w:rPr>
        <w:t xml:space="preserve">School </w:t>
      </w:r>
      <w:r w:rsidR="002436AA">
        <w:rPr>
          <w:i/>
          <w:iCs/>
          <w:sz w:val="22"/>
          <w:szCs w:val="22"/>
          <w:lang w:val="en-US"/>
        </w:rPr>
        <w:t>o</w:t>
      </w:r>
      <w:r w:rsidR="002436AA" w:rsidRPr="002436AA">
        <w:rPr>
          <w:i/>
          <w:iCs/>
          <w:sz w:val="22"/>
          <w:szCs w:val="22"/>
          <w:lang w:val="en-US"/>
        </w:rPr>
        <w:t>f Mining and Metallurgical Engineering, National Technical University of Athens</w:t>
      </w:r>
      <w:r w:rsidR="003E724D">
        <w:rPr>
          <w:i/>
          <w:iCs/>
          <w:sz w:val="22"/>
          <w:szCs w:val="22"/>
          <w:lang w:val="en-US"/>
        </w:rPr>
        <w:t>, Greece</w:t>
      </w:r>
    </w:p>
    <w:p w14:paraId="536DF3AA" w14:textId="2C2B6346" w:rsidR="00172F51" w:rsidRDefault="00172F51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3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E9460F" w:rsidRPr="00E9460F">
        <w:rPr>
          <w:i/>
          <w:iCs/>
          <w:sz w:val="22"/>
          <w:szCs w:val="22"/>
          <w:lang w:val="en-US"/>
        </w:rPr>
        <w:t>School of Chemical engineering, National Technical University of Athens,</w:t>
      </w:r>
      <w:r w:rsidR="00CF5A83">
        <w:rPr>
          <w:i/>
          <w:iCs/>
          <w:sz w:val="22"/>
          <w:szCs w:val="22"/>
          <w:lang w:val="en-US"/>
        </w:rPr>
        <w:t xml:space="preserve"> </w:t>
      </w:r>
      <w:r w:rsidR="00E9460F" w:rsidRPr="00E9460F">
        <w:rPr>
          <w:i/>
          <w:iCs/>
          <w:sz w:val="22"/>
          <w:szCs w:val="22"/>
          <w:lang w:val="en-US"/>
        </w:rPr>
        <w:t>Greece</w:t>
      </w:r>
    </w:p>
    <w:p w14:paraId="301EC3C2" w14:textId="5825E742" w:rsidR="00622FB8" w:rsidRPr="00E9460F" w:rsidRDefault="00622FB8" w:rsidP="00172F51">
      <w:pPr>
        <w:pStyle w:val="Default"/>
        <w:jc w:val="center"/>
        <w:rPr>
          <w:i/>
          <w:iCs/>
          <w:sz w:val="22"/>
          <w:szCs w:val="22"/>
          <w:lang w:val="en-GB"/>
        </w:rPr>
      </w:pPr>
      <w:r w:rsidRPr="00622FB8">
        <w:rPr>
          <w:i/>
          <w:iCs/>
          <w:sz w:val="22"/>
          <w:szCs w:val="22"/>
          <w:vertAlign w:val="superscript"/>
          <w:lang w:val="en-US"/>
        </w:rPr>
        <w:t>4</w:t>
      </w:r>
      <w:r>
        <w:rPr>
          <w:i/>
          <w:iCs/>
          <w:sz w:val="22"/>
          <w:szCs w:val="22"/>
          <w:lang w:val="en-US"/>
        </w:rPr>
        <w:t>Aristotle University of Thessaloniki, Greece</w:t>
      </w:r>
    </w:p>
    <w:p w14:paraId="3C299BA5" w14:textId="77777777" w:rsidR="00172F51" w:rsidRPr="00104E75" w:rsidRDefault="00172F51" w:rsidP="00172F51">
      <w:pPr>
        <w:pStyle w:val="Default"/>
        <w:jc w:val="center"/>
        <w:rPr>
          <w:lang w:val="en-US"/>
        </w:rPr>
      </w:pPr>
    </w:p>
    <w:p w14:paraId="4A0C2B6D" w14:textId="0B72E616" w:rsidR="00172F51" w:rsidRPr="00104E75" w:rsidRDefault="002C0709" w:rsidP="002A6083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04E75">
        <w:rPr>
          <w:rFonts w:ascii="Times New Roman" w:hAnsi="Times New Roman"/>
          <w:sz w:val="24"/>
          <w:szCs w:val="24"/>
          <w:lang w:val="en-US"/>
        </w:rPr>
        <w:t>The growing demand for a cleaner and more sustainable environment has driven the development and adoption of green technologies across many aspects of daily life. In particular, the need for purified air</w:t>
      </w:r>
      <w:r w:rsidR="00626600" w:rsidRPr="00104E75">
        <w:rPr>
          <w:rFonts w:ascii="Times New Roman" w:hAnsi="Times New Roman"/>
          <w:sz w:val="24"/>
          <w:szCs w:val="24"/>
          <w:lang w:val="en-US"/>
        </w:rPr>
        <w:t xml:space="preserve"> [1]</w:t>
      </w:r>
      <w:r w:rsidRPr="00104E75">
        <w:rPr>
          <w:rFonts w:ascii="Times New Roman" w:hAnsi="Times New Roman"/>
          <w:sz w:val="24"/>
          <w:szCs w:val="24"/>
          <w:lang w:val="en-US"/>
        </w:rPr>
        <w:t xml:space="preserve"> and water</w:t>
      </w:r>
      <w:r w:rsidR="00626600" w:rsidRPr="00104E75">
        <w:rPr>
          <w:rFonts w:ascii="Times New Roman" w:hAnsi="Times New Roman"/>
          <w:sz w:val="24"/>
          <w:szCs w:val="24"/>
          <w:lang w:val="en-US"/>
        </w:rPr>
        <w:t xml:space="preserve"> [2]</w:t>
      </w:r>
      <w:r w:rsidRPr="00104E75">
        <w:rPr>
          <w:rFonts w:ascii="Times New Roman" w:hAnsi="Times New Roman"/>
          <w:sz w:val="24"/>
          <w:szCs w:val="24"/>
          <w:lang w:val="en-US"/>
        </w:rPr>
        <w:t>—further emphasized by the recent pandemic</w:t>
      </w:r>
      <w:r w:rsidR="00626600" w:rsidRPr="00104E7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4E75">
        <w:rPr>
          <w:rFonts w:ascii="Times New Roman" w:hAnsi="Times New Roman"/>
          <w:sz w:val="24"/>
          <w:szCs w:val="24"/>
          <w:lang w:val="en-US"/>
        </w:rPr>
        <w:t>—has brought photocatalytic (P/C) materials to the forefront</w:t>
      </w:r>
      <w:r w:rsidR="00626600" w:rsidRPr="00104E75">
        <w:rPr>
          <w:rFonts w:ascii="Times New Roman" w:hAnsi="Times New Roman"/>
          <w:sz w:val="24"/>
          <w:szCs w:val="24"/>
          <w:lang w:val="en-US"/>
        </w:rPr>
        <w:t xml:space="preserve"> [3]</w:t>
      </w:r>
      <w:r w:rsidRPr="00104E75">
        <w:rPr>
          <w:rFonts w:ascii="Times New Roman" w:hAnsi="Times New Roman"/>
          <w:sz w:val="24"/>
          <w:szCs w:val="24"/>
          <w:lang w:val="en-US"/>
        </w:rPr>
        <w:t>.</w:t>
      </w:r>
      <w:r w:rsidR="00860C2F" w:rsidRPr="00104E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12E98" w:rsidRPr="00104E75">
        <w:rPr>
          <w:rFonts w:ascii="Times New Roman" w:hAnsi="Times New Roman"/>
          <w:sz w:val="24"/>
          <w:szCs w:val="24"/>
          <w:lang w:val="en-US"/>
        </w:rPr>
        <w:t>T</w:t>
      </w:r>
      <w:r w:rsidR="002436AA" w:rsidRPr="00104E75">
        <w:rPr>
          <w:rFonts w:ascii="Times New Roman" w:hAnsi="Times New Roman"/>
          <w:sz w:val="24"/>
          <w:szCs w:val="24"/>
          <w:lang w:val="en-US"/>
        </w:rPr>
        <w:t>his presentation will elaborate on the general applications of photocatalytic materials and their advantages</w:t>
      </w:r>
      <w:r w:rsidR="00DE7411" w:rsidRPr="00104E75">
        <w:rPr>
          <w:rFonts w:ascii="Times New Roman" w:hAnsi="Times New Roman"/>
          <w:sz w:val="24"/>
          <w:szCs w:val="24"/>
          <w:lang w:val="en-US"/>
        </w:rPr>
        <w:t xml:space="preserve"> in mitigating environmental issues</w:t>
      </w:r>
      <w:r w:rsidR="002436AA" w:rsidRPr="00104E7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8D3DE2" w:rsidRPr="00104E75">
        <w:rPr>
          <w:rFonts w:ascii="Times New Roman" w:hAnsi="Times New Roman"/>
          <w:sz w:val="24"/>
          <w:szCs w:val="24"/>
          <w:lang w:val="en-US"/>
        </w:rPr>
        <w:t>Moreover, t</w:t>
      </w:r>
      <w:r w:rsidR="00E76C1B" w:rsidRPr="00104E75">
        <w:rPr>
          <w:rFonts w:ascii="Times New Roman" w:hAnsi="Times New Roman"/>
          <w:sz w:val="24"/>
          <w:szCs w:val="24"/>
          <w:lang w:val="en-US"/>
        </w:rPr>
        <w:t>he study will be focused on the synthe</w:t>
      </w:r>
      <w:r w:rsidR="00027E58" w:rsidRPr="00104E75">
        <w:rPr>
          <w:rFonts w:ascii="Times New Roman" w:hAnsi="Times New Roman"/>
          <w:sz w:val="24"/>
          <w:szCs w:val="24"/>
          <w:lang w:val="en-US"/>
        </w:rPr>
        <w:t>tic route</w:t>
      </w:r>
      <w:r w:rsidR="00E76C1B" w:rsidRPr="00104E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7E58" w:rsidRPr="00104E75">
        <w:rPr>
          <w:rFonts w:ascii="Times New Roman" w:hAnsi="Times New Roman"/>
          <w:sz w:val="24"/>
          <w:szCs w:val="24"/>
          <w:lang w:val="en-US"/>
        </w:rPr>
        <w:t>a</w:t>
      </w:r>
      <w:r w:rsidR="003E7560" w:rsidRPr="00104E75">
        <w:rPr>
          <w:rFonts w:ascii="Times New Roman" w:hAnsi="Times New Roman"/>
          <w:sz w:val="24"/>
          <w:szCs w:val="24"/>
          <w:lang w:val="en-US"/>
        </w:rPr>
        <w:t xml:space="preserve">s well </w:t>
      </w:r>
      <w:r w:rsidR="008D3DE2" w:rsidRPr="00104E75">
        <w:rPr>
          <w:rFonts w:ascii="Times New Roman" w:hAnsi="Times New Roman"/>
          <w:sz w:val="24"/>
          <w:szCs w:val="24"/>
          <w:lang w:val="en-US"/>
        </w:rPr>
        <w:t xml:space="preserve">as </w:t>
      </w:r>
      <w:r w:rsidR="003E7560" w:rsidRPr="00104E75">
        <w:rPr>
          <w:rFonts w:ascii="Times New Roman" w:hAnsi="Times New Roman"/>
          <w:sz w:val="24"/>
          <w:szCs w:val="24"/>
          <w:lang w:val="en-US"/>
        </w:rPr>
        <w:t>the</w:t>
      </w:r>
      <w:r w:rsidR="00027E58" w:rsidRPr="00104E75">
        <w:rPr>
          <w:rFonts w:ascii="Times New Roman" w:hAnsi="Times New Roman"/>
          <w:sz w:val="24"/>
          <w:szCs w:val="24"/>
          <w:lang w:val="en-US"/>
        </w:rPr>
        <w:t xml:space="preserve"> characterization </w:t>
      </w:r>
      <w:r w:rsidR="00E76C1B" w:rsidRPr="00104E75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9414E8" w:rsidRPr="00104E75">
        <w:rPr>
          <w:rFonts w:ascii="Times New Roman" w:hAnsi="Times New Roman"/>
          <w:sz w:val="24"/>
          <w:szCs w:val="24"/>
          <w:lang w:val="en-US"/>
        </w:rPr>
        <w:t xml:space="preserve">novel </w:t>
      </w:r>
      <w:r w:rsidR="00E76C1B" w:rsidRPr="00104E75">
        <w:rPr>
          <w:rFonts w:ascii="Times New Roman" w:hAnsi="Times New Roman"/>
          <w:sz w:val="24"/>
          <w:szCs w:val="24"/>
          <w:lang w:val="en-US"/>
        </w:rPr>
        <w:t>core-shell structures</w:t>
      </w:r>
      <w:r w:rsidR="00027E58" w:rsidRPr="00104E75">
        <w:rPr>
          <w:rFonts w:ascii="Times New Roman" w:hAnsi="Times New Roman"/>
          <w:sz w:val="24"/>
          <w:szCs w:val="24"/>
          <w:lang w:val="en-US"/>
        </w:rPr>
        <w:t xml:space="preserve"> in terms of morphological, structural and photocatalytic activation.</w:t>
      </w:r>
      <w:r w:rsidR="00012E98" w:rsidRPr="00104E75">
        <w:rPr>
          <w:rFonts w:ascii="Times New Roman" w:hAnsi="Times New Roman"/>
          <w:sz w:val="24"/>
          <w:szCs w:val="24"/>
          <w:lang w:val="en-US"/>
        </w:rPr>
        <w:t xml:space="preserve"> The formation of the core-shell begins with TiO</w:t>
      </w:r>
      <w:r w:rsidR="00012E98" w:rsidRPr="00104E7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012E98" w:rsidRPr="00104E75">
        <w:rPr>
          <w:rFonts w:ascii="Times New Roman" w:hAnsi="Times New Roman"/>
          <w:sz w:val="24"/>
          <w:szCs w:val="24"/>
          <w:lang w:val="en-US"/>
        </w:rPr>
        <w:t xml:space="preserve"> as the core material following the decoration</w:t>
      </w:r>
      <w:r w:rsidR="00582ADE" w:rsidRPr="00104E7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12E98" w:rsidRPr="00104E75">
        <w:rPr>
          <w:rFonts w:ascii="Times New Roman" w:hAnsi="Times New Roman"/>
          <w:sz w:val="24"/>
          <w:szCs w:val="24"/>
          <w:lang w:val="en-US"/>
        </w:rPr>
        <w:t>shell</w:t>
      </w:r>
      <w:r w:rsidR="00582ADE" w:rsidRPr="00104E75">
        <w:rPr>
          <w:rFonts w:ascii="Times New Roman" w:hAnsi="Times New Roman"/>
          <w:sz w:val="24"/>
          <w:szCs w:val="24"/>
          <w:lang w:val="en-US"/>
        </w:rPr>
        <w:t xml:space="preserve"> formation,</w:t>
      </w:r>
      <w:r w:rsidR="00012E98" w:rsidRPr="00104E75">
        <w:rPr>
          <w:rFonts w:ascii="Times New Roman" w:hAnsi="Times New Roman"/>
          <w:sz w:val="24"/>
          <w:szCs w:val="24"/>
          <w:lang w:val="en-US"/>
        </w:rPr>
        <w:t xml:space="preserve"> with carbon dots</w:t>
      </w:r>
      <w:r w:rsidR="00582ADE" w:rsidRPr="00104E75">
        <w:rPr>
          <w:rFonts w:ascii="Times New Roman" w:hAnsi="Times New Roman"/>
          <w:sz w:val="24"/>
          <w:szCs w:val="24"/>
          <w:lang w:val="en-US"/>
        </w:rPr>
        <w:t xml:space="preserve"> (CDs)</w:t>
      </w:r>
      <w:r w:rsidR="00012E98" w:rsidRPr="00104E75">
        <w:rPr>
          <w:rFonts w:ascii="Times New Roman" w:hAnsi="Times New Roman"/>
          <w:sz w:val="24"/>
          <w:szCs w:val="24"/>
          <w:lang w:val="en-US"/>
        </w:rPr>
        <w:t xml:space="preserve"> and/or silver</w:t>
      </w:r>
      <w:r w:rsidR="00582ADE" w:rsidRPr="00104E75">
        <w:rPr>
          <w:rFonts w:ascii="Times New Roman" w:hAnsi="Times New Roman"/>
          <w:sz w:val="24"/>
          <w:szCs w:val="24"/>
          <w:lang w:val="en-US"/>
        </w:rPr>
        <w:t xml:space="preserve"> (Ag)</w:t>
      </w:r>
      <w:r w:rsidR="00012E98" w:rsidRPr="00104E75">
        <w:rPr>
          <w:rFonts w:ascii="Times New Roman" w:hAnsi="Times New Roman"/>
          <w:sz w:val="24"/>
          <w:szCs w:val="24"/>
          <w:lang w:val="en-US"/>
        </w:rPr>
        <w:t xml:space="preserve"> nanoparticles</w:t>
      </w:r>
      <w:r w:rsidR="008B4F21" w:rsidRPr="00104E75">
        <w:rPr>
          <w:rFonts w:ascii="Times New Roman" w:hAnsi="Times New Roman"/>
          <w:sz w:val="24"/>
          <w:szCs w:val="24"/>
          <w:lang w:val="en-US"/>
        </w:rPr>
        <w:t xml:space="preserve"> through chemical modification</w:t>
      </w:r>
      <w:r w:rsidR="00B90028" w:rsidRPr="00104E75">
        <w:rPr>
          <w:rFonts w:ascii="Times New Roman" w:hAnsi="Times New Roman"/>
          <w:sz w:val="24"/>
          <w:szCs w:val="24"/>
          <w:lang w:val="en-US"/>
        </w:rPr>
        <w:t xml:space="preserve">. The well-defined core-shell structures </w:t>
      </w:r>
      <w:r w:rsidR="008D3DE2" w:rsidRPr="00104E75">
        <w:rPr>
          <w:rFonts w:ascii="Times New Roman" w:hAnsi="Times New Roman"/>
          <w:sz w:val="24"/>
          <w:szCs w:val="24"/>
          <w:lang w:val="en-US"/>
        </w:rPr>
        <w:t xml:space="preserve">were </w:t>
      </w:r>
      <w:r w:rsidR="00B90028" w:rsidRPr="00104E75">
        <w:rPr>
          <w:rFonts w:ascii="Times New Roman" w:hAnsi="Times New Roman"/>
          <w:sz w:val="24"/>
          <w:szCs w:val="24"/>
          <w:lang w:val="en-US"/>
        </w:rPr>
        <w:t xml:space="preserve">confirmed </w:t>
      </w:r>
      <w:r w:rsidR="008D3DE2" w:rsidRPr="00104E75">
        <w:rPr>
          <w:rFonts w:ascii="Times New Roman" w:hAnsi="Times New Roman"/>
          <w:sz w:val="24"/>
          <w:szCs w:val="24"/>
          <w:lang w:val="en-US"/>
        </w:rPr>
        <w:t xml:space="preserve">via </w:t>
      </w:r>
      <w:r w:rsidR="00585531" w:rsidRPr="00104E75">
        <w:rPr>
          <w:rFonts w:ascii="Times New Roman" w:hAnsi="Times New Roman"/>
          <w:sz w:val="24"/>
          <w:szCs w:val="24"/>
          <w:lang w:val="en-US"/>
        </w:rPr>
        <w:t>transmission electron microscopy (</w:t>
      </w:r>
      <w:r w:rsidR="00B90028" w:rsidRPr="00104E75">
        <w:rPr>
          <w:rFonts w:ascii="Times New Roman" w:hAnsi="Times New Roman"/>
          <w:sz w:val="24"/>
          <w:szCs w:val="24"/>
          <w:lang w:val="en-US"/>
        </w:rPr>
        <w:t>TEM</w:t>
      </w:r>
      <w:r w:rsidR="00585531" w:rsidRPr="00104E75">
        <w:rPr>
          <w:rFonts w:ascii="Times New Roman" w:hAnsi="Times New Roman"/>
          <w:sz w:val="24"/>
          <w:szCs w:val="24"/>
          <w:lang w:val="en-US"/>
        </w:rPr>
        <w:t>)</w:t>
      </w:r>
      <w:r w:rsidR="00B90028" w:rsidRPr="00104E75">
        <w:rPr>
          <w:rFonts w:ascii="Times New Roman" w:hAnsi="Times New Roman"/>
          <w:sz w:val="24"/>
          <w:szCs w:val="24"/>
          <w:lang w:val="en-US"/>
        </w:rPr>
        <w:t xml:space="preserve"> images and the crystalline structure </w:t>
      </w:r>
      <w:r w:rsidR="008D3DE2" w:rsidRPr="00104E75">
        <w:rPr>
          <w:rFonts w:ascii="Times New Roman" w:hAnsi="Times New Roman"/>
          <w:sz w:val="24"/>
          <w:szCs w:val="24"/>
          <w:lang w:val="en-US"/>
        </w:rPr>
        <w:t xml:space="preserve">was </w:t>
      </w:r>
      <w:r w:rsidR="00B90028" w:rsidRPr="00104E75">
        <w:rPr>
          <w:rFonts w:ascii="Times New Roman" w:hAnsi="Times New Roman"/>
          <w:sz w:val="24"/>
          <w:szCs w:val="24"/>
          <w:lang w:val="en-US"/>
        </w:rPr>
        <w:t xml:space="preserve">defined from </w:t>
      </w:r>
      <w:r w:rsidR="006E52AB" w:rsidRPr="00104E75">
        <w:rPr>
          <w:rFonts w:ascii="Times New Roman" w:hAnsi="Times New Roman"/>
          <w:sz w:val="24"/>
          <w:szCs w:val="24"/>
          <w:lang w:val="en-US"/>
        </w:rPr>
        <w:t>X</w:t>
      </w:r>
      <w:r w:rsidR="00585531" w:rsidRPr="00104E75">
        <w:rPr>
          <w:rFonts w:ascii="Times New Roman" w:hAnsi="Times New Roman"/>
          <w:sz w:val="24"/>
          <w:szCs w:val="24"/>
          <w:lang w:val="en-US"/>
        </w:rPr>
        <w:t>-ray diffraction (</w:t>
      </w:r>
      <w:r w:rsidR="00B90028" w:rsidRPr="00104E75">
        <w:rPr>
          <w:rFonts w:ascii="Times New Roman" w:hAnsi="Times New Roman"/>
          <w:sz w:val="24"/>
          <w:szCs w:val="24"/>
          <w:lang w:val="en-US"/>
        </w:rPr>
        <w:t>XRD</w:t>
      </w:r>
      <w:r w:rsidR="00585531" w:rsidRPr="00104E75">
        <w:rPr>
          <w:rFonts w:ascii="Times New Roman" w:hAnsi="Times New Roman"/>
          <w:sz w:val="24"/>
          <w:szCs w:val="24"/>
          <w:lang w:val="en-US"/>
        </w:rPr>
        <w:t>)</w:t>
      </w:r>
      <w:r w:rsidR="00B90028" w:rsidRPr="00104E75">
        <w:rPr>
          <w:rFonts w:ascii="Times New Roman" w:hAnsi="Times New Roman"/>
          <w:sz w:val="24"/>
          <w:szCs w:val="24"/>
          <w:lang w:val="en-US"/>
        </w:rPr>
        <w:t xml:space="preserve"> analysis.</w:t>
      </w:r>
      <w:r w:rsidR="00C0738D" w:rsidRPr="00104E75">
        <w:rPr>
          <w:rFonts w:ascii="Times New Roman" w:hAnsi="Times New Roman"/>
          <w:sz w:val="24"/>
          <w:szCs w:val="24"/>
          <w:lang w:val="en-US"/>
        </w:rPr>
        <w:t xml:space="preserve"> All prepared </w:t>
      </w:r>
      <w:r w:rsidR="006E52AB" w:rsidRPr="00104E75">
        <w:rPr>
          <w:rFonts w:ascii="Times New Roman" w:hAnsi="Times New Roman"/>
          <w:sz w:val="24"/>
          <w:szCs w:val="24"/>
          <w:lang w:val="en-US"/>
        </w:rPr>
        <w:t>nanomaterials</w:t>
      </w:r>
      <w:r w:rsidR="00C0738D" w:rsidRPr="00104E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D3DE2" w:rsidRPr="00104E75">
        <w:rPr>
          <w:rFonts w:ascii="Times New Roman" w:hAnsi="Times New Roman"/>
          <w:sz w:val="24"/>
          <w:szCs w:val="24"/>
          <w:lang w:val="en-US"/>
        </w:rPr>
        <w:t xml:space="preserve">have been </w:t>
      </w:r>
      <w:r w:rsidR="00C0738D" w:rsidRPr="00104E75">
        <w:rPr>
          <w:rFonts w:ascii="Times New Roman" w:hAnsi="Times New Roman"/>
          <w:sz w:val="24"/>
          <w:szCs w:val="24"/>
          <w:lang w:val="en-US"/>
        </w:rPr>
        <w:t>evaluated regarding their photocatalytic activity</w:t>
      </w:r>
      <w:r w:rsidR="009414E8" w:rsidRPr="00104E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E7411" w:rsidRPr="00104E75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9414E8" w:rsidRPr="00104E75">
        <w:rPr>
          <w:rFonts w:ascii="Times New Roman" w:hAnsi="Times New Roman"/>
          <w:sz w:val="24"/>
          <w:szCs w:val="24"/>
          <w:lang w:val="en-US"/>
        </w:rPr>
        <w:t xml:space="preserve">both liquid and gaseous pollutants. </w:t>
      </w:r>
      <w:r w:rsidR="00DE7411" w:rsidRPr="00104E75">
        <w:rPr>
          <w:rFonts w:ascii="Times New Roman" w:hAnsi="Times New Roman"/>
          <w:sz w:val="24"/>
          <w:szCs w:val="24"/>
          <w:lang w:val="en-US"/>
        </w:rPr>
        <w:t>Specifically, t</w:t>
      </w:r>
      <w:r w:rsidR="009414E8" w:rsidRPr="00104E75">
        <w:rPr>
          <w:rFonts w:ascii="Times New Roman" w:hAnsi="Times New Roman"/>
          <w:sz w:val="24"/>
          <w:szCs w:val="24"/>
          <w:lang w:val="en-US"/>
        </w:rPr>
        <w:t>he study for the degradation of methylene blue</w:t>
      </w:r>
      <w:r w:rsidR="006E52AB" w:rsidRPr="00104E75">
        <w:rPr>
          <w:rFonts w:ascii="Times New Roman" w:hAnsi="Times New Roman"/>
          <w:sz w:val="24"/>
          <w:szCs w:val="24"/>
          <w:lang w:val="en-US"/>
        </w:rPr>
        <w:t xml:space="preserve"> (MB)</w:t>
      </w:r>
      <w:r w:rsidR="009414E8" w:rsidRPr="00104E75">
        <w:rPr>
          <w:rFonts w:ascii="Times New Roman" w:hAnsi="Times New Roman"/>
          <w:sz w:val="24"/>
          <w:szCs w:val="24"/>
          <w:lang w:val="en-US"/>
        </w:rPr>
        <w:t xml:space="preserve"> dye </w:t>
      </w:r>
      <w:r w:rsidR="00DE7411" w:rsidRPr="00104E75">
        <w:rPr>
          <w:rFonts w:ascii="Times New Roman" w:hAnsi="Times New Roman"/>
          <w:sz w:val="24"/>
          <w:szCs w:val="24"/>
          <w:lang w:val="en-US"/>
        </w:rPr>
        <w:t xml:space="preserve">was investigated </w:t>
      </w:r>
      <w:r w:rsidR="009414E8" w:rsidRPr="00104E75">
        <w:rPr>
          <w:rFonts w:ascii="Times New Roman" w:hAnsi="Times New Roman"/>
          <w:sz w:val="24"/>
          <w:szCs w:val="24"/>
          <w:lang w:val="en-US"/>
        </w:rPr>
        <w:t>under direct solar irradiation</w:t>
      </w:r>
      <w:r w:rsidR="00DE7411" w:rsidRPr="00104E75">
        <w:rPr>
          <w:rFonts w:ascii="Times New Roman" w:hAnsi="Times New Roman"/>
          <w:sz w:val="24"/>
          <w:szCs w:val="24"/>
          <w:lang w:val="en-US"/>
        </w:rPr>
        <w:t>, whereas</w:t>
      </w:r>
      <w:r w:rsidR="006E52AB" w:rsidRPr="00104E75">
        <w:rPr>
          <w:rFonts w:ascii="Times New Roman" w:hAnsi="Times New Roman"/>
          <w:sz w:val="24"/>
          <w:szCs w:val="24"/>
          <w:lang w:val="en-US"/>
        </w:rPr>
        <w:t xml:space="preserve"> the degradation of nitrogen oxides (NOx) </w:t>
      </w:r>
      <w:r w:rsidR="00DE7411" w:rsidRPr="00104E75">
        <w:rPr>
          <w:rFonts w:ascii="Times New Roman" w:hAnsi="Times New Roman"/>
          <w:sz w:val="24"/>
          <w:szCs w:val="24"/>
          <w:lang w:val="en-US"/>
        </w:rPr>
        <w:t xml:space="preserve">was </w:t>
      </w:r>
      <w:r w:rsidR="006E52AB" w:rsidRPr="00104E75">
        <w:rPr>
          <w:rFonts w:ascii="Times New Roman" w:hAnsi="Times New Roman"/>
          <w:sz w:val="24"/>
          <w:szCs w:val="24"/>
          <w:lang w:val="en-US"/>
        </w:rPr>
        <w:t>tested under ultraviolet and visible light irradiation</w:t>
      </w:r>
      <w:r w:rsidR="00806D5D" w:rsidRPr="00104E75">
        <w:rPr>
          <w:rFonts w:ascii="Times New Roman" w:hAnsi="Times New Roman"/>
          <w:sz w:val="24"/>
          <w:szCs w:val="24"/>
          <w:lang w:val="en-US"/>
        </w:rPr>
        <w:t>,</w:t>
      </w:r>
      <w:r w:rsidR="006E52AB" w:rsidRPr="00104E7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E7411" w:rsidRPr="00104E75">
        <w:rPr>
          <w:rFonts w:ascii="Times New Roman" w:hAnsi="Times New Roman"/>
          <w:sz w:val="24"/>
          <w:szCs w:val="24"/>
          <w:lang w:val="en-US"/>
        </w:rPr>
        <w:t xml:space="preserve">in accordance with </w:t>
      </w:r>
      <w:r w:rsidR="006E52AB" w:rsidRPr="00104E75">
        <w:rPr>
          <w:rFonts w:ascii="Times New Roman" w:hAnsi="Times New Roman"/>
          <w:sz w:val="24"/>
          <w:szCs w:val="24"/>
          <w:lang w:val="en-US"/>
        </w:rPr>
        <w:t>standard ISO procedures.</w:t>
      </w:r>
    </w:p>
    <w:p w14:paraId="2E173E71" w14:textId="3C8A691E" w:rsidR="00963BC5" w:rsidRDefault="00A47BF3" w:rsidP="00963BC5">
      <w:pPr>
        <w:pStyle w:val="BodyText2"/>
        <w:spacing w:before="240"/>
        <w:rPr>
          <w:color w:val="000000"/>
          <w:szCs w:val="24"/>
          <w:lang w:eastAsia="el-GR"/>
        </w:rPr>
      </w:pPr>
      <w:r w:rsidRPr="00780234">
        <w:rPr>
          <w:color w:val="000000"/>
          <w:szCs w:val="24"/>
          <w:lang w:eastAsia="el-GR"/>
        </w:rPr>
        <w:t xml:space="preserve">This project has received funding from the European Union's Horizon Europe research and innovation </w:t>
      </w:r>
      <w:proofErr w:type="spellStart"/>
      <w:r w:rsidRPr="00780234">
        <w:rPr>
          <w:color w:val="000000"/>
          <w:szCs w:val="24"/>
          <w:lang w:eastAsia="el-GR"/>
        </w:rPr>
        <w:t>programme</w:t>
      </w:r>
      <w:proofErr w:type="spellEnd"/>
      <w:r w:rsidRPr="00780234">
        <w:rPr>
          <w:color w:val="000000"/>
          <w:szCs w:val="24"/>
          <w:lang w:eastAsia="el-GR"/>
        </w:rPr>
        <w:t xml:space="preserve"> under grant agreement No 101058422 (SUPREME).</w:t>
      </w:r>
    </w:p>
    <w:p w14:paraId="68653B42" w14:textId="77777777" w:rsidR="00780234" w:rsidRPr="00780234" w:rsidRDefault="00780234" w:rsidP="00963BC5">
      <w:pPr>
        <w:pStyle w:val="BodyText2"/>
        <w:spacing w:before="240"/>
        <w:rPr>
          <w:color w:val="000000"/>
          <w:szCs w:val="24"/>
          <w:lang w:eastAsia="el-GR"/>
        </w:rPr>
      </w:pPr>
    </w:p>
    <w:p w14:paraId="120DCE7C" w14:textId="6C361B78" w:rsidR="00963BC5" w:rsidRPr="00780234" w:rsidRDefault="00626600" w:rsidP="0074266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80234">
        <w:rPr>
          <w:rFonts w:ascii="Times New Roman" w:hAnsi="Times New Roman"/>
          <w:color w:val="000000"/>
          <w:sz w:val="24"/>
          <w:szCs w:val="24"/>
          <w:lang w:val="en-US"/>
        </w:rPr>
        <w:t>[1]</w:t>
      </w:r>
      <w:r w:rsidR="00BE163A" w:rsidRPr="0078023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80234" w:rsidRPr="00780234">
        <w:rPr>
          <w:rFonts w:ascii="Times New Roman" w:hAnsi="Times New Roman"/>
          <w:sz w:val="24"/>
          <w:szCs w:val="24"/>
          <w:lang w:val="en-US"/>
        </w:rPr>
        <w:t>Yuanchen</w:t>
      </w:r>
      <w:proofErr w:type="spellEnd"/>
      <w:r w:rsidR="00780234" w:rsidRPr="00780234">
        <w:rPr>
          <w:rFonts w:ascii="Times New Roman" w:hAnsi="Times New Roman"/>
          <w:sz w:val="24"/>
          <w:szCs w:val="24"/>
          <w:lang w:val="en-US"/>
        </w:rPr>
        <w:t xml:space="preserve"> Wei, et al.,</w:t>
      </w:r>
      <w:r w:rsidR="00780234" w:rsidRPr="0078023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742666" w:rsidRPr="00742666">
        <w:rPr>
          <w:rFonts w:ascii="Times New Roman" w:hAnsi="Times New Roman"/>
          <w:sz w:val="24"/>
          <w:szCs w:val="24"/>
          <w:lang w:val="en-US"/>
        </w:rPr>
        <w:t>TiO2-Based Photocatalytic Building Material for Air</w:t>
      </w:r>
      <w:r w:rsidR="0074266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42666" w:rsidRPr="00742666">
        <w:rPr>
          <w:rFonts w:ascii="Times New Roman" w:hAnsi="Times New Roman"/>
          <w:sz w:val="24"/>
          <w:szCs w:val="24"/>
          <w:lang w:val="en-US"/>
        </w:rPr>
        <w:t>Purification in Sustainable and Low-Carbon Cities: A Review</w:t>
      </w:r>
      <w:r w:rsidR="00742666" w:rsidRPr="0074266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780234">
        <w:rPr>
          <w:rFonts w:ascii="Times New Roman" w:hAnsi="Times New Roman"/>
          <w:b/>
          <w:bCs/>
          <w:sz w:val="24"/>
          <w:szCs w:val="24"/>
          <w:lang w:val="en-US"/>
        </w:rPr>
        <w:t>(</w:t>
      </w:r>
      <w:r w:rsidR="00780234" w:rsidRPr="00780234">
        <w:rPr>
          <w:rFonts w:ascii="Times New Roman" w:hAnsi="Times New Roman"/>
          <w:color w:val="000000"/>
          <w:sz w:val="24"/>
          <w:szCs w:val="24"/>
          <w:lang w:val="en-US"/>
        </w:rPr>
        <w:t>2023</w:t>
      </w:r>
      <w:r w:rsidR="00780234">
        <w:rPr>
          <w:rFonts w:ascii="Times New Roman" w:hAnsi="Times New Roman"/>
          <w:b/>
          <w:bCs/>
          <w:sz w:val="24"/>
          <w:szCs w:val="24"/>
          <w:lang w:val="en-US"/>
        </w:rPr>
        <w:t xml:space="preserve">), </w:t>
      </w:r>
      <w:r w:rsidR="00BE163A" w:rsidRPr="00780234">
        <w:rPr>
          <w:rFonts w:ascii="Times New Roman" w:hAnsi="Times New Roman"/>
          <w:color w:val="000000"/>
          <w:sz w:val="24"/>
          <w:szCs w:val="24"/>
          <w:lang w:val="en-US"/>
        </w:rPr>
        <w:t>Catalysts, 13, 1466.</w:t>
      </w:r>
    </w:p>
    <w:p w14:paraId="644C27A4" w14:textId="4B367AC4" w:rsidR="00626600" w:rsidRPr="00780234" w:rsidRDefault="00626600" w:rsidP="000C6FC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80234">
        <w:rPr>
          <w:rFonts w:ascii="Times New Roman" w:hAnsi="Times New Roman"/>
          <w:color w:val="000000"/>
          <w:sz w:val="24"/>
          <w:szCs w:val="24"/>
          <w:lang w:val="en-US"/>
        </w:rPr>
        <w:t>[2]</w:t>
      </w:r>
      <w:r w:rsidR="000C6FCE" w:rsidRPr="0078023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6FCE" w:rsidRPr="00780234">
        <w:rPr>
          <w:rFonts w:ascii="Times New Roman" w:hAnsi="Times New Roman"/>
          <w:color w:val="000000"/>
          <w:sz w:val="24"/>
          <w:szCs w:val="24"/>
          <w:lang w:val="en-US"/>
        </w:rPr>
        <w:t xml:space="preserve">Moreno-Vargas, et al., Photocatalysis as an Alternative for the Remediation of Wastewater: A </w:t>
      </w:r>
      <w:proofErr w:type="spellStart"/>
      <w:r w:rsidR="000C6FCE" w:rsidRPr="00780234">
        <w:rPr>
          <w:rFonts w:ascii="Times New Roman" w:hAnsi="Times New Roman"/>
          <w:color w:val="000000"/>
          <w:sz w:val="24"/>
          <w:szCs w:val="24"/>
          <w:lang w:val="en-US"/>
        </w:rPr>
        <w:t>Scientometric</w:t>
      </w:r>
      <w:proofErr w:type="spellEnd"/>
      <w:r w:rsidR="000C6FCE" w:rsidRPr="00780234">
        <w:rPr>
          <w:rFonts w:ascii="Times New Roman" w:hAnsi="Times New Roman"/>
          <w:color w:val="000000"/>
          <w:sz w:val="24"/>
          <w:szCs w:val="24"/>
          <w:lang w:val="en-US"/>
        </w:rPr>
        <w:t xml:space="preserve"> Review.” (2024) ChemEngineering, 8, 95. </w:t>
      </w:r>
    </w:p>
    <w:p w14:paraId="521EF359" w14:textId="6013465C" w:rsidR="00172F51" w:rsidRPr="00742666" w:rsidRDefault="00626600" w:rsidP="0074266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80234">
        <w:rPr>
          <w:rFonts w:ascii="Times New Roman" w:hAnsi="Times New Roman"/>
          <w:color w:val="000000"/>
          <w:sz w:val="24"/>
          <w:szCs w:val="24"/>
          <w:lang w:val="en-US"/>
        </w:rPr>
        <w:t>[3]</w:t>
      </w:r>
      <w:r w:rsidR="000C6FCE" w:rsidRPr="00780234">
        <w:rPr>
          <w:rFonts w:ascii="Times New Roman" w:hAnsi="Times New Roman"/>
          <w:sz w:val="24"/>
          <w:szCs w:val="24"/>
          <w:lang w:val="en-US"/>
        </w:rPr>
        <w:t xml:space="preserve"> Abhinandan Kumar, et al., </w:t>
      </w:r>
      <w:proofErr w:type="gramStart"/>
      <w:r w:rsidR="000C6FCE" w:rsidRPr="00780234">
        <w:rPr>
          <w:rFonts w:ascii="Times New Roman" w:hAnsi="Times New Roman"/>
          <w:sz w:val="24"/>
          <w:szCs w:val="24"/>
          <w:lang w:val="en-US"/>
        </w:rPr>
        <w:t>Green</w:t>
      </w:r>
      <w:proofErr w:type="gramEnd"/>
      <w:r w:rsidR="000C6FCE" w:rsidRPr="00780234">
        <w:rPr>
          <w:rFonts w:ascii="Times New Roman" w:hAnsi="Times New Roman"/>
          <w:sz w:val="24"/>
          <w:szCs w:val="24"/>
          <w:lang w:val="en-US"/>
        </w:rPr>
        <w:t xml:space="preserve"> aspects of photocatalysts during corona pandemic: a promising role for the deactivation of COVID-19 virus. (2022) </w:t>
      </w:r>
      <w:r w:rsidR="000C6FCE" w:rsidRPr="00780234">
        <w:rPr>
          <w:rFonts w:ascii="Times New Roman" w:hAnsi="Times New Roman"/>
          <w:color w:val="000000"/>
          <w:sz w:val="24"/>
          <w:szCs w:val="24"/>
          <w:lang w:val="en-US"/>
        </w:rPr>
        <w:t xml:space="preserve">RSC </w:t>
      </w:r>
      <w:r w:rsidR="00742666" w:rsidRPr="00780234">
        <w:rPr>
          <w:rFonts w:ascii="Times New Roman" w:hAnsi="Times New Roman"/>
          <w:color w:val="000000"/>
          <w:sz w:val="24"/>
          <w:szCs w:val="24"/>
          <w:lang w:val="en-US"/>
        </w:rPr>
        <w:t>Advances, 12</w:t>
      </w:r>
      <w:r w:rsidR="000C6FCE" w:rsidRPr="00780234">
        <w:rPr>
          <w:rFonts w:ascii="Times New Roman" w:hAnsi="Times New Roman"/>
          <w:color w:val="000000"/>
          <w:sz w:val="24"/>
          <w:szCs w:val="24"/>
          <w:lang w:val="en-US"/>
        </w:rPr>
        <w:t>, 13609</w:t>
      </w:r>
    </w:p>
    <w:sectPr w:rsidR="00172F51" w:rsidRPr="00742666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12E98"/>
    <w:rsid w:val="00027E58"/>
    <w:rsid w:val="0003576E"/>
    <w:rsid w:val="0007701F"/>
    <w:rsid w:val="000B246C"/>
    <w:rsid w:val="000C6FCE"/>
    <w:rsid w:val="000C71EF"/>
    <w:rsid w:val="00104E75"/>
    <w:rsid w:val="00132C5D"/>
    <w:rsid w:val="00133362"/>
    <w:rsid w:val="00143530"/>
    <w:rsid w:val="00154F96"/>
    <w:rsid w:val="00172F51"/>
    <w:rsid w:val="002436AA"/>
    <w:rsid w:val="0024398E"/>
    <w:rsid w:val="002613C6"/>
    <w:rsid w:val="002A0132"/>
    <w:rsid w:val="002A6083"/>
    <w:rsid w:val="002B1B1E"/>
    <w:rsid w:val="002C0709"/>
    <w:rsid w:val="002D03E4"/>
    <w:rsid w:val="00346F3E"/>
    <w:rsid w:val="003534AF"/>
    <w:rsid w:val="0036556B"/>
    <w:rsid w:val="003E724D"/>
    <w:rsid w:val="003E7560"/>
    <w:rsid w:val="00416EF6"/>
    <w:rsid w:val="004573FD"/>
    <w:rsid w:val="0047107B"/>
    <w:rsid w:val="004B6517"/>
    <w:rsid w:val="004E0655"/>
    <w:rsid w:val="00533B02"/>
    <w:rsid w:val="00574ABC"/>
    <w:rsid w:val="00582ADE"/>
    <w:rsid w:val="00585531"/>
    <w:rsid w:val="005A1240"/>
    <w:rsid w:val="005D6BEF"/>
    <w:rsid w:val="00622FB8"/>
    <w:rsid w:val="00626600"/>
    <w:rsid w:val="006E52AB"/>
    <w:rsid w:val="00720782"/>
    <w:rsid w:val="007402D4"/>
    <w:rsid w:val="007409C3"/>
    <w:rsid w:val="00742666"/>
    <w:rsid w:val="00780234"/>
    <w:rsid w:val="00806D5D"/>
    <w:rsid w:val="00860C2F"/>
    <w:rsid w:val="008B4F21"/>
    <w:rsid w:val="008D3DE2"/>
    <w:rsid w:val="008E26FD"/>
    <w:rsid w:val="008F24B4"/>
    <w:rsid w:val="00910550"/>
    <w:rsid w:val="009414E8"/>
    <w:rsid w:val="00963BC5"/>
    <w:rsid w:val="009A1E1D"/>
    <w:rsid w:val="009A3324"/>
    <w:rsid w:val="00A47BF3"/>
    <w:rsid w:val="00A81360"/>
    <w:rsid w:val="00B14154"/>
    <w:rsid w:val="00B90028"/>
    <w:rsid w:val="00BC3385"/>
    <w:rsid w:val="00BE163A"/>
    <w:rsid w:val="00C0738D"/>
    <w:rsid w:val="00C67C56"/>
    <w:rsid w:val="00CB60C1"/>
    <w:rsid w:val="00CF21F2"/>
    <w:rsid w:val="00CF5A83"/>
    <w:rsid w:val="00D57535"/>
    <w:rsid w:val="00D62795"/>
    <w:rsid w:val="00DC42A2"/>
    <w:rsid w:val="00DC60FD"/>
    <w:rsid w:val="00DE7411"/>
    <w:rsid w:val="00E16B73"/>
    <w:rsid w:val="00E412FD"/>
    <w:rsid w:val="00E50186"/>
    <w:rsid w:val="00E76C1B"/>
    <w:rsid w:val="00E84227"/>
    <w:rsid w:val="00E9460F"/>
    <w:rsid w:val="00F4582E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BodyText2">
    <w:name w:val="Body Text 2"/>
    <w:basedOn w:val="Normal"/>
    <w:link w:val="BodyText2Char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963BC5"/>
    <w:rPr>
      <w:sz w:val="24"/>
      <w:lang w:eastAsia="en-GB"/>
    </w:rPr>
  </w:style>
  <w:style w:type="character" w:styleId="Hyperlink">
    <w:name w:val="Hyperlink"/>
    <w:rsid w:val="00963B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B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3DE2"/>
    <w:rPr>
      <w:rFonts w:ascii="Calibri" w:hAnsi="Calibri"/>
      <w:sz w:val="22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2193</Characters>
  <Application>Microsoft Office Word</Application>
  <DocSecurity>0</DocSecurity>
  <Lines>35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Dimitra Katerinopoulou</cp:lastModifiedBy>
  <cp:revision>6</cp:revision>
  <dcterms:created xsi:type="dcterms:W3CDTF">2025-10-03T13:49:00Z</dcterms:created>
  <dcterms:modified xsi:type="dcterms:W3CDTF">2025-10-07T11:16:00Z</dcterms:modified>
</cp:coreProperties>
</file>