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5F3DCF50" w:rsidR="00172F51" w:rsidRPr="00E412FD" w:rsidRDefault="008868FB" w:rsidP="00172F51">
      <w:pPr>
        <w:pStyle w:val="Default"/>
        <w:jc w:val="center"/>
        <w:rPr>
          <w:sz w:val="28"/>
          <w:szCs w:val="28"/>
          <w:lang w:val="en-US" w:eastAsia="zh-CN"/>
        </w:rPr>
      </w:pPr>
      <w:r>
        <w:rPr>
          <w:b/>
          <w:bCs/>
          <w:sz w:val="28"/>
          <w:szCs w:val="28"/>
          <w:lang w:val="en-US"/>
        </w:rPr>
        <w:t>Hyper-gap transparent conductor</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6BECB625" w:rsidR="0007701F" w:rsidRPr="008868FB" w:rsidRDefault="008868FB" w:rsidP="00172F51">
      <w:pPr>
        <w:pStyle w:val="Default"/>
        <w:jc w:val="center"/>
        <w:rPr>
          <w:sz w:val="22"/>
          <w:szCs w:val="22"/>
          <w:lang w:val="fr-FR"/>
        </w:rPr>
      </w:pPr>
      <w:r w:rsidRPr="008868FB">
        <w:rPr>
          <w:sz w:val="22"/>
          <w:szCs w:val="22"/>
          <w:lang w:val="fr-FR"/>
        </w:rPr>
        <w:t>Z</w:t>
      </w:r>
      <w:r w:rsidRPr="008868FB">
        <w:rPr>
          <w:sz w:val="22"/>
          <w:szCs w:val="22"/>
          <w:lang w:val="fr-FR" w:eastAsia="zh-CN"/>
        </w:rPr>
        <w:t>.</w:t>
      </w:r>
      <w:r w:rsidRPr="008868FB">
        <w:rPr>
          <w:sz w:val="22"/>
          <w:szCs w:val="22"/>
          <w:lang w:val="fr-FR"/>
        </w:rPr>
        <w:t xml:space="preserve"> Wu</w:t>
      </w:r>
      <w:r w:rsidR="00172F51" w:rsidRPr="008868FB">
        <w:rPr>
          <w:sz w:val="22"/>
          <w:szCs w:val="22"/>
          <w:vertAlign w:val="superscript"/>
          <w:lang w:val="fr-FR"/>
        </w:rPr>
        <w:t>1</w:t>
      </w:r>
      <w:r>
        <w:rPr>
          <w:sz w:val="22"/>
          <w:szCs w:val="22"/>
          <w:vertAlign w:val="superscript"/>
          <w:lang w:val="fr-FR"/>
        </w:rPr>
        <w:t>,2</w:t>
      </w:r>
      <w:r w:rsidR="00172F51" w:rsidRPr="008868FB">
        <w:rPr>
          <w:sz w:val="22"/>
          <w:szCs w:val="22"/>
          <w:lang w:val="fr-FR"/>
        </w:rPr>
        <w:t xml:space="preserve">, </w:t>
      </w:r>
      <w:r w:rsidRPr="008868FB">
        <w:rPr>
          <w:sz w:val="22"/>
          <w:szCs w:val="22"/>
          <w:lang w:val="fr-FR"/>
        </w:rPr>
        <w:t>C. Li</w:t>
      </w:r>
      <w:r>
        <w:rPr>
          <w:sz w:val="22"/>
          <w:szCs w:val="22"/>
          <w:vertAlign w:val="superscript"/>
          <w:lang w:val="fr-FR"/>
        </w:rPr>
        <w:t>1</w:t>
      </w:r>
      <w:r w:rsidR="00172F51" w:rsidRPr="008868FB">
        <w:rPr>
          <w:sz w:val="22"/>
          <w:szCs w:val="22"/>
          <w:lang w:val="fr-FR"/>
        </w:rPr>
        <w:t xml:space="preserve">, </w:t>
      </w:r>
      <w:r w:rsidRPr="008868FB">
        <w:rPr>
          <w:sz w:val="22"/>
          <w:szCs w:val="22"/>
          <w:lang w:val="fr-FR"/>
        </w:rPr>
        <w:t>X. Hu</w:t>
      </w:r>
      <w:r>
        <w:rPr>
          <w:sz w:val="22"/>
          <w:szCs w:val="22"/>
          <w:vertAlign w:val="superscript"/>
          <w:lang w:val="fr-FR"/>
        </w:rPr>
        <w:t>1,2</w:t>
      </w:r>
      <w:r w:rsidR="00172F51" w:rsidRPr="008868FB">
        <w:rPr>
          <w:sz w:val="22"/>
          <w:szCs w:val="22"/>
          <w:lang w:val="fr-FR"/>
        </w:rPr>
        <w:t>,</w:t>
      </w:r>
      <w:r w:rsidRPr="008868FB">
        <w:rPr>
          <w:sz w:val="22"/>
          <w:szCs w:val="22"/>
          <w:lang w:val="fr-FR"/>
        </w:rPr>
        <w:t xml:space="preserve"> K</w:t>
      </w:r>
      <w:r>
        <w:rPr>
          <w:sz w:val="22"/>
          <w:szCs w:val="22"/>
          <w:lang w:val="fr-FR"/>
        </w:rPr>
        <w:t>.</w:t>
      </w:r>
      <w:r w:rsidRPr="008868FB">
        <w:rPr>
          <w:sz w:val="22"/>
          <w:szCs w:val="22"/>
          <w:lang w:val="fr-FR"/>
        </w:rPr>
        <w:t xml:space="preserve"> Chen</w:t>
      </w:r>
      <w:r>
        <w:rPr>
          <w:sz w:val="22"/>
          <w:szCs w:val="22"/>
          <w:vertAlign w:val="superscript"/>
          <w:lang w:val="fr-FR"/>
        </w:rPr>
        <w:t>1,2</w:t>
      </w:r>
      <w:r w:rsidRPr="008868FB">
        <w:rPr>
          <w:sz w:val="22"/>
          <w:szCs w:val="22"/>
          <w:lang w:val="fr-FR"/>
        </w:rPr>
        <w:t>,</w:t>
      </w:r>
      <w:r w:rsidRPr="008868FB">
        <w:rPr>
          <w:rFonts w:hint="eastAsia"/>
          <w:sz w:val="22"/>
          <w:szCs w:val="22"/>
          <w:lang w:val="fr-FR" w:eastAsia="zh-CN"/>
        </w:rPr>
        <w:t xml:space="preserve"> </w:t>
      </w:r>
      <w:r w:rsidRPr="008868FB">
        <w:rPr>
          <w:sz w:val="22"/>
          <w:szCs w:val="22"/>
          <w:lang w:val="fr-FR"/>
        </w:rPr>
        <w:t>X</w:t>
      </w:r>
      <w:r>
        <w:rPr>
          <w:sz w:val="22"/>
          <w:szCs w:val="22"/>
          <w:lang w:val="fr-FR"/>
        </w:rPr>
        <w:t>.</w:t>
      </w:r>
      <w:r w:rsidRPr="008868FB">
        <w:rPr>
          <w:sz w:val="22"/>
          <w:szCs w:val="22"/>
          <w:lang w:val="fr-FR"/>
        </w:rPr>
        <w:t xml:space="preserve"> Guo</w:t>
      </w:r>
      <w:r>
        <w:rPr>
          <w:sz w:val="22"/>
          <w:szCs w:val="22"/>
          <w:vertAlign w:val="superscript"/>
          <w:lang w:val="fr-FR"/>
        </w:rPr>
        <w:t>1,2</w:t>
      </w:r>
      <w:r w:rsidRPr="008868FB">
        <w:rPr>
          <w:sz w:val="22"/>
          <w:szCs w:val="22"/>
          <w:lang w:val="fr-FR"/>
        </w:rPr>
        <w:t>, Y</w:t>
      </w:r>
      <w:r>
        <w:rPr>
          <w:sz w:val="22"/>
          <w:szCs w:val="22"/>
          <w:lang w:val="fr-FR"/>
        </w:rPr>
        <w:t>.</w:t>
      </w:r>
      <w:r w:rsidRPr="008868FB">
        <w:rPr>
          <w:sz w:val="22"/>
          <w:szCs w:val="22"/>
          <w:lang w:val="fr-FR"/>
        </w:rPr>
        <w:t xml:space="preserve"> Li</w:t>
      </w:r>
      <w:proofErr w:type="gramStart"/>
      <w:r>
        <w:rPr>
          <w:sz w:val="22"/>
          <w:szCs w:val="22"/>
          <w:vertAlign w:val="superscript"/>
          <w:lang w:val="fr-FR"/>
        </w:rPr>
        <w:t>1</w:t>
      </w:r>
      <w:r w:rsidRPr="008868FB">
        <w:rPr>
          <w:sz w:val="22"/>
          <w:szCs w:val="22"/>
          <w:lang w:val="fr-FR"/>
        </w:rPr>
        <w:t xml:space="preserve">, </w:t>
      </w:r>
      <w:r w:rsidR="00172F51" w:rsidRPr="008868FB">
        <w:rPr>
          <w:sz w:val="22"/>
          <w:szCs w:val="22"/>
          <w:lang w:val="fr-FR"/>
        </w:rPr>
        <w:t xml:space="preserve"> </w:t>
      </w:r>
      <w:r w:rsidRPr="00F11AEB">
        <w:rPr>
          <w:sz w:val="22"/>
          <w:szCs w:val="22"/>
          <w:u w:val="single"/>
          <w:lang w:val="fr-FR"/>
        </w:rPr>
        <w:t>L.</w:t>
      </w:r>
      <w:proofErr w:type="gramEnd"/>
      <w:r w:rsidRPr="00F11AEB">
        <w:rPr>
          <w:sz w:val="22"/>
          <w:szCs w:val="22"/>
          <w:u w:val="single"/>
          <w:lang w:val="fr-FR"/>
        </w:rPr>
        <w:t xml:space="preserve"> Lu</w:t>
      </w:r>
      <w:r w:rsidRPr="00F11AEB">
        <w:rPr>
          <w:sz w:val="22"/>
          <w:szCs w:val="22"/>
          <w:u w:val="single"/>
          <w:vertAlign w:val="superscript"/>
          <w:lang w:val="fr-FR"/>
        </w:rPr>
        <w:t>1</w:t>
      </w:r>
    </w:p>
    <w:p w14:paraId="33B59775" w14:textId="793F8D39" w:rsidR="00172F51" w:rsidRPr="008868FB" w:rsidRDefault="00172F51" w:rsidP="00172F51">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8868FB" w:rsidRPr="008868FB">
        <w:rPr>
          <w:i/>
          <w:iCs/>
          <w:sz w:val="22"/>
          <w:szCs w:val="22"/>
          <w:lang w:val="en-US"/>
        </w:rPr>
        <w:t>Institute of Physics, Chinese Academy of Sciences/Beijing National Laboratory for Condensed Matter Physics, Beijing, China</w:t>
      </w:r>
    </w:p>
    <w:p w14:paraId="58803087" w14:textId="5ADDBDD6" w:rsidR="00172F51" w:rsidRDefault="00172F51" w:rsidP="00172F51">
      <w:pPr>
        <w:pStyle w:val="Default"/>
        <w:jc w:val="center"/>
        <w:rPr>
          <w:i/>
          <w:iCs/>
          <w:sz w:val="22"/>
          <w:szCs w:val="22"/>
          <w:lang w:val="en-US"/>
        </w:rPr>
      </w:pPr>
      <w:r w:rsidRPr="00DC42A2">
        <w:rPr>
          <w:i/>
          <w:iCs/>
          <w:sz w:val="22"/>
          <w:szCs w:val="22"/>
          <w:vertAlign w:val="superscript"/>
          <w:lang w:val="en-US"/>
        </w:rPr>
        <w:t>2</w:t>
      </w:r>
      <w:r w:rsidRPr="00B00A4B">
        <w:rPr>
          <w:i/>
          <w:iCs/>
          <w:sz w:val="22"/>
          <w:szCs w:val="22"/>
          <w:lang w:val="en-US"/>
        </w:rPr>
        <w:t xml:space="preserve"> </w:t>
      </w:r>
      <w:r w:rsidR="008868FB" w:rsidRPr="008868FB">
        <w:rPr>
          <w:i/>
          <w:iCs/>
          <w:sz w:val="22"/>
          <w:szCs w:val="22"/>
          <w:lang w:val="en-US"/>
        </w:rPr>
        <w:t>School of Physical Sciences, University of Chinese Academy of Sciences, Beijing, China</w:t>
      </w:r>
    </w:p>
    <w:p w14:paraId="12AB818C" w14:textId="55A77BC6" w:rsidR="00A454CC" w:rsidRPr="00EC5255" w:rsidRDefault="00A454CC" w:rsidP="00172F51">
      <w:pPr>
        <w:pStyle w:val="Default"/>
        <w:jc w:val="center"/>
        <w:rPr>
          <w:sz w:val="22"/>
          <w:szCs w:val="22"/>
          <w:lang w:val="en-US"/>
        </w:rPr>
      </w:pPr>
      <w:r w:rsidRPr="00EC5255">
        <w:rPr>
          <w:sz w:val="22"/>
          <w:szCs w:val="22"/>
          <w:lang w:val="en-US" w:eastAsia="zh-CN"/>
        </w:rPr>
        <w:t>linglu@iphy.ac.cn</w:t>
      </w:r>
    </w:p>
    <w:p w14:paraId="536DF3AA" w14:textId="77777777" w:rsidR="00172F51" w:rsidRDefault="00172F51" w:rsidP="00172F51">
      <w:pPr>
        <w:pStyle w:val="Default"/>
        <w:jc w:val="center"/>
        <w:rPr>
          <w:i/>
          <w:iCs/>
          <w:sz w:val="22"/>
          <w:szCs w:val="22"/>
          <w:lang w:val="en-US" w:eastAsia="zh-CN"/>
        </w:rPr>
      </w:pPr>
    </w:p>
    <w:p w14:paraId="57F6912C" w14:textId="77777777" w:rsidR="008868FB" w:rsidRDefault="008868FB" w:rsidP="008868FB">
      <w:pPr>
        <w:pStyle w:val="Default"/>
        <w:jc w:val="center"/>
        <w:rPr>
          <w:lang w:val="en-US" w:eastAsia="zh-CN"/>
        </w:rPr>
      </w:pPr>
    </w:p>
    <w:p w14:paraId="26A2AE79" w14:textId="67072F6E" w:rsidR="00172F51" w:rsidRPr="008868FB" w:rsidRDefault="008868FB" w:rsidP="00172F51">
      <w:pPr>
        <w:pStyle w:val="Default"/>
        <w:jc w:val="both"/>
        <w:rPr>
          <w:lang w:val="en-US"/>
        </w:rPr>
      </w:pPr>
      <w:r w:rsidRPr="008868FB">
        <w:rPr>
          <w:lang w:val="en-US"/>
        </w:rPr>
        <w:t xml:space="preserve">An elusive conductor with perfect optical transparency holds revolutionary potential for fields such as optoelectronics and </w:t>
      </w:r>
      <w:proofErr w:type="spellStart"/>
      <w:r w:rsidRPr="008868FB">
        <w:rPr>
          <w:lang w:val="en-US"/>
        </w:rPr>
        <w:t>nanophotonics</w:t>
      </w:r>
      <w:proofErr w:type="spellEnd"/>
      <w:r w:rsidRPr="008868FB">
        <w:rPr>
          <w:lang w:val="en-US"/>
        </w:rPr>
        <w:t xml:space="preserve">. This hypothetical metal possesses an unprecedented spectral </w:t>
      </w:r>
      <w:proofErr w:type="gramStart"/>
      <w:r w:rsidRPr="008868FB">
        <w:rPr>
          <w:lang w:val="en-US"/>
        </w:rPr>
        <w:t>gap</w:t>
      </w:r>
      <w:r w:rsidR="00D55F35" w:rsidRPr="00BC3385">
        <w:rPr>
          <w:vertAlign w:val="superscript"/>
        </w:rPr>
        <w:t>[</w:t>
      </w:r>
      <w:proofErr w:type="gramEnd"/>
      <w:r w:rsidR="00D55F35" w:rsidRPr="00BC3385">
        <w:rPr>
          <w:vertAlign w:val="superscript"/>
        </w:rPr>
        <w:t>1</w:t>
      </w:r>
      <w:r w:rsidR="00D55F35">
        <w:rPr>
          <w:vertAlign w:val="superscript"/>
        </w:rPr>
        <w:t>,2</w:t>
      </w:r>
      <w:r w:rsidR="00D55F35" w:rsidRPr="00BC3385">
        <w:rPr>
          <w:vertAlign w:val="superscript"/>
        </w:rPr>
        <w:t>]</w:t>
      </w:r>
      <w:r w:rsidRPr="008868FB">
        <w:rPr>
          <w:lang w:val="en-US"/>
        </w:rPr>
        <w:t xml:space="preserve">, dubbed the “hyper-gap” in its absorption spectrum, separating the intra-band and inter-band absorptions, in which the optical losses could completely vanish — a property currently achievable only within the bandgap of insulators. However, realizing such a hyper-gap metal demands an exotic electronic structure, where the conducting bands have a bandwidth narrower than their energy separations from the remaining electronic states. Despite decades of </w:t>
      </w:r>
      <w:proofErr w:type="gramStart"/>
      <w:r w:rsidRPr="008868FB">
        <w:rPr>
          <w:lang w:val="en-US"/>
        </w:rPr>
        <w:t>searching</w:t>
      </w:r>
      <w:r w:rsidR="00D55F35" w:rsidRPr="00BC3385">
        <w:rPr>
          <w:vertAlign w:val="superscript"/>
        </w:rPr>
        <w:t>[</w:t>
      </w:r>
      <w:proofErr w:type="gramEnd"/>
      <w:r w:rsidR="00D55F35">
        <w:rPr>
          <w:vertAlign w:val="superscript"/>
        </w:rPr>
        <w:t>3</w:t>
      </w:r>
      <w:r w:rsidR="00D55F35" w:rsidRPr="00BC3385">
        <w:rPr>
          <w:vertAlign w:val="superscript"/>
        </w:rPr>
        <w:t>]</w:t>
      </w:r>
      <w:r w:rsidRPr="008868FB">
        <w:rPr>
          <w:lang w:val="en-US"/>
        </w:rPr>
        <w:t xml:space="preserve">, no evidence has yet surfaced on where this material might be found or if it is even possible. Here, we present the first observation of this long-sought-after hyper-gap in a family of organic metals, the Fabre charge-transfer </w:t>
      </w:r>
      <w:proofErr w:type="gramStart"/>
      <w:r w:rsidRPr="008868FB">
        <w:rPr>
          <w:lang w:val="en-US"/>
        </w:rPr>
        <w:t>salts</w:t>
      </w:r>
      <w:r w:rsidR="00D55F35" w:rsidRPr="00BC3385">
        <w:rPr>
          <w:vertAlign w:val="superscript"/>
        </w:rPr>
        <w:t>[</w:t>
      </w:r>
      <w:proofErr w:type="gramEnd"/>
      <w:r w:rsidR="00D55F35">
        <w:rPr>
          <w:vertAlign w:val="superscript"/>
        </w:rPr>
        <w:t>4</w:t>
      </w:r>
      <w:r w:rsidR="00D55F35" w:rsidRPr="00BC3385">
        <w:rPr>
          <w:vertAlign w:val="superscript"/>
        </w:rPr>
        <w:t>]</w:t>
      </w:r>
      <w:r w:rsidRPr="008868FB">
        <w:rPr>
          <w:lang w:val="en-US"/>
        </w:rPr>
        <w:t xml:space="preserve">, through first-principal predictions coupled with both electrical and optical measurements. A remarkable transparent window, spanning from visible red to near-infrared wavelengths, is identified in bulk single crystals that remain transmissive over thirty microns thick. The corresponding absorption coefficient is the lowest recorded among all known stoichiometric metals, rivaling that of commercial thin films of transparent conductive oxides. This </w:t>
      </w:r>
      <w:proofErr w:type="gramStart"/>
      <w:r w:rsidRPr="008868FB">
        <w:rPr>
          <w:lang w:val="en-US"/>
        </w:rPr>
        <w:t>discovery</w:t>
      </w:r>
      <w:r w:rsidR="00D55F35" w:rsidRPr="00BC3385">
        <w:rPr>
          <w:vertAlign w:val="superscript"/>
        </w:rPr>
        <w:t>[</w:t>
      </w:r>
      <w:proofErr w:type="gramEnd"/>
      <w:r w:rsidR="00D55F35">
        <w:rPr>
          <w:vertAlign w:val="superscript"/>
        </w:rPr>
        <w:t>5</w:t>
      </w:r>
      <w:r w:rsidR="00D55F35" w:rsidRPr="00BC3385">
        <w:rPr>
          <w:vertAlign w:val="superscript"/>
        </w:rPr>
        <w:t xml:space="preserve">] </w:t>
      </w:r>
      <w:r w:rsidRPr="008868FB">
        <w:rPr>
          <w:lang w:val="en-US"/>
        </w:rPr>
        <w:t xml:space="preserve"> introduces a new path, beyond traditional doping strategies in insulators, to combine electronic conduction and optical transparency in intrinsic solids.</w:t>
      </w:r>
    </w:p>
    <w:p w14:paraId="3A65A4CA" w14:textId="77777777" w:rsidR="008868FB" w:rsidRDefault="008868FB" w:rsidP="00172F51">
      <w:pPr>
        <w:pStyle w:val="Default"/>
        <w:jc w:val="both"/>
        <w:rPr>
          <w:lang w:val="en-US" w:eastAsia="zh-CN"/>
        </w:rPr>
      </w:pPr>
    </w:p>
    <w:p w14:paraId="2D9D0032" w14:textId="77777777" w:rsidR="003F3DA4" w:rsidRDefault="008868FB" w:rsidP="008868FB">
      <w:pPr>
        <w:pStyle w:val="Default"/>
        <w:jc w:val="both"/>
        <w:rPr>
          <w:lang w:val="en-US" w:eastAsia="zh-CN"/>
        </w:rPr>
      </w:pPr>
      <w:r w:rsidRPr="008868FB">
        <w:rPr>
          <w:lang w:val="en-US" w:eastAsia="zh-CN"/>
        </w:rPr>
        <w:t xml:space="preserve">[1] </w:t>
      </w:r>
      <w:r w:rsidR="003F3DA4" w:rsidRPr="003F3DA4">
        <w:rPr>
          <w:lang w:val="en-US" w:eastAsia="zh-CN"/>
        </w:rPr>
        <w:t xml:space="preserve">Medvedeva, J. E. &amp; Freeman, A. J. Combining high conductivity with complete optical transparency: a band structure approach. </w:t>
      </w:r>
      <w:proofErr w:type="spellStart"/>
      <w:r w:rsidR="003F3DA4" w:rsidRPr="00915CD0">
        <w:rPr>
          <w:i/>
          <w:iCs/>
          <w:lang w:val="en-US" w:eastAsia="zh-CN"/>
        </w:rPr>
        <w:t>Europhys</w:t>
      </w:r>
      <w:proofErr w:type="spellEnd"/>
      <w:r w:rsidR="003F3DA4" w:rsidRPr="00915CD0">
        <w:rPr>
          <w:i/>
          <w:iCs/>
          <w:lang w:val="en-US" w:eastAsia="zh-CN"/>
        </w:rPr>
        <w:t>. Lett.</w:t>
      </w:r>
      <w:r w:rsidR="003F3DA4" w:rsidRPr="003F3DA4">
        <w:rPr>
          <w:lang w:val="en-US" w:eastAsia="zh-CN"/>
        </w:rPr>
        <w:t xml:space="preserve"> 69, 583–587 (2005).</w:t>
      </w:r>
    </w:p>
    <w:p w14:paraId="51262DEC" w14:textId="4E13EE7D" w:rsidR="00D55F35" w:rsidRDefault="003F3DA4" w:rsidP="008868FB">
      <w:pPr>
        <w:pStyle w:val="Default"/>
        <w:jc w:val="both"/>
        <w:rPr>
          <w:lang w:val="en-US" w:eastAsia="zh-CN"/>
        </w:rPr>
      </w:pPr>
      <w:r>
        <w:rPr>
          <w:lang w:val="en-US" w:eastAsia="zh-CN"/>
        </w:rPr>
        <w:t>[</w:t>
      </w:r>
      <w:r w:rsidRPr="003F3DA4">
        <w:rPr>
          <w:lang w:val="en-US" w:eastAsia="zh-CN"/>
        </w:rPr>
        <w:t>2</w:t>
      </w:r>
      <w:r>
        <w:rPr>
          <w:lang w:val="en-US" w:eastAsia="zh-CN"/>
        </w:rPr>
        <w:t>]</w:t>
      </w:r>
      <w:r w:rsidRPr="003F3DA4">
        <w:rPr>
          <w:lang w:val="en-US" w:eastAsia="zh-CN"/>
        </w:rPr>
        <w:t xml:space="preserve"> </w:t>
      </w:r>
      <w:proofErr w:type="spellStart"/>
      <w:r w:rsidRPr="003F3DA4">
        <w:rPr>
          <w:lang w:val="en-US" w:eastAsia="zh-CN"/>
        </w:rPr>
        <w:t>Khurgin</w:t>
      </w:r>
      <w:proofErr w:type="spellEnd"/>
      <w:r w:rsidRPr="003F3DA4">
        <w:rPr>
          <w:lang w:val="en-US" w:eastAsia="zh-CN"/>
        </w:rPr>
        <w:t xml:space="preserve">, J. B. &amp; Sun, G. In search of the elusive lossless metal. </w:t>
      </w:r>
      <w:r w:rsidRPr="00915CD0">
        <w:rPr>
          <w:i/>
          <w:iCs/>
          <w:lang w:val="en-US" w:eastAsia="zh-CN"/>
        </w:rPr>
        <w:t>Appl. Phys. Lett.</w:t>
      </w:r>
      <w:r w:rsidRPr="003F3DA4">
        <w:rPr>
          <w:lang w:val="en-US" w:eastAsia="zh-CN"/>
        </w:rPr>
        <w:t xml:space="preserve"> 96, 181102 (2010).</w:t>
      </w:r>
    </w:p>
    <w:p w14:paraId="14E8B135" w14:textId="3FA989E0" w:rsidR="008631E3" w:rsidRDefault="008631E3" w:rsidP="008868FB">
      <w:pPr>
        <w:pStyle w:val="Default"/>
        <w:jc w:val="both"/>
        <w:rPr>
          <w:lang w:val="en-US" w:eastAsia="zh-CN"/>
        </w:rPr>
      </w:pPr>
      <w:r>
        <w:rPr>
          <w:lang w:val="en-US" w:eastAsia="zh-CN"/>
        </w:rPr>
        <w:t>[</w:t>
      </w:r>
      <w:r>
        <w:rPr>
          <w:lang w:val="en-US" w:eastAsia="zh-CN"/>
        </w:rPr>
        <w:t>3</w:t>
      </w:r>
      <w:r>
        <w:rPr>
          <w:lang w:val="en-US" w:eastAsia="zh-CN"/>
        </w:rPr>
        <w:t xml:space="preserve">] </w:t>
      </w:r>
      <w:r w:rsidRPr="003F3DA4">
        <w:rPr>
          <w:lang w:val="en-US" w:eastAsia="zh-CN"/>
        </w:rPr>
        <w:t xml:space="preserve">Hu, X. et al. High-throughput search for lossless metals. </w:t>
      </w:r>
      <w:r w:rsidRPr="00915CD0">
        <w:rPr>
          <w:i/>
          <w:iCs/>
          <w:lang w:val="en-US" w:eastAsia="zh-CN"/>
        </w:rPr>
        <w:t>Phys. Rev. Mater.</w:t>
      </w:r>
      <w:r w:rsidRPr="003F3DA4">
        <w:rPr>
          <w:lang w:val="en-US" w:eastAsia="zh-CN"/>
        </w:rPr>
        <w:t xml:space="preserve"> 6, 065203 (2022).</w:t>
      </w:r>
    </w:p>
    <w:p w14:paraId="3DC6F3E0" w14:textId="3BF5E113" w:rsidR="003F3DA4" w:rsidRDefault="003F3DA4" w:rsidP="008868FB">
      <w:pPr>
        <w:pStyle w:val="Default"/>
        <w:jc w:val="both"/>
        <w:rPr>
          <w:lang w:val="en-US" w:eastAsia="zh-CN"/>
        </w:rPr>
      </w:pPr>
      <w:r>
        <w:rPr>
          <w:lang w:val="en-US" w:eastAsia="zh-CN"/>
        </w:rPr>
        <w:t>[</w:t>
      </w:r>
      <w:r w:rsidR="008631E3">
        <w:rPr>
          <w:lang w:val="en-US" w:eastAsia="zh-CN"/>
        </w:rPr>
        <w:t>4</w:t>
      </w:r>
      <w:r>
        <w:rPr>
          <w:lang w:val="en-US" w:eastAsia="zh-CN"/>
        </w:rPr>
        <w:t xml:space="preserve">] </w:t>
      </w:r>
      <w:r w:rsidRPr="003F3DA4">
        <w:rPr>
          <w:lang w:val="en-US" w:eastAsia="zh-CN"/>
        </w:rPr>
        <w:t xml:space="preserve">Parkin, S. et al. Superconductivity in the organic charge transfer salts: (TMTSF)2X and (TMTTF)2X. </w:t>
      </w:r>
      <w:r w:rsidRPr="00915CD0">
        <w:rPr>
          <w:i/>
          <w:iCs/>
          <w:lang w:val="en-US" w:eastAsia="zh-CN"/>
        </w:rPr>
        <w:t xml:space="preserve">Mol. </w:t>
      </w:r>
      <w:proofErr w:type="spellStart"/>
      <w:r w:rsidRPr="00915CD0">
        <w:rPr>
          <w:i/>
          <w:iCs/>
          <w:lang w:val="en-US" w:eastAsia="zh-CN"/>
        </w:rPr>
        <w:t>Cryst</w:t>
      </w:r>
      <w:proofErr w:type="spellEnd"/>
      <w:r w:rsidRPr="00915CD0">
        <w:rPr>
          <w:i/>
          <w:iCs/>
          <w:lang w:val="en-US" w:eastAsia="zh-CN"/>
        </w:rPr>
        <w:t xml:space="preserve">. Liq. </w:t>
      </w:r>
      <w:proofErr w:type="spellStart"/>
      <w:r w:rsidRPr="00915CD0">
        <w:rPr>
          <w:i/>
          <w:iCs/>
          <w:lang w:val="en-US" w:eastAsia="zh-CN"/>
        </w:rPr>
        <w:t>Cryst</w:t>
      </w:r>
      <w:proofErr w:type="spellEnd"/>
      <w:r w:rsidRPr="00915CD0">
        <w:rPr>
          <w:i/>
          <w:iCs/>
          <w:lang w:val="en-US" w:eastAsia="zh-CN"/>
        </w:rPr>
        <w:t>.</w:t>
      </w:r>
      <w:r w:rsidRPr="003F3DA4">
        <w:rPr>
          <w:lang w:val="en-US" w:eastAsia="zh-CN"/>
        </w:rPr>
        <w:t xml:space="preserve"> 79, 605–615 (1982).</w:t>
      </w:r>
    </w:p>
    <w:p w14:paraId="1A66C4A8" w14:textId="5E9F5846" w:rsidR="00F11AEB" w:rsidRPr="00172F51" w:rsidRDefault="003F3DA4" w:rsidP="008868FB">
      <w:pPr>
        <w:pStyle w:val="Default"/>
        <w:jc w:val="both"/>
        <w:rPr>
          <w:lang w:val="en-US" w:eastAsia="zh-CN"/>
        </w:rPr>
      </w:pPr>
      <w:r>
        <w:rPr>
          <w:lang w:val="en-US" w:eastAsia="zh-CN"/>
        </w:rPr>
        <w:t xml:space="preserve">[5] </w:t>
      </w:r>
      <w:r w:rsidR="008868FB" w:rsidRPr="008868FB">
        <w:rPr>
          <w:lang w:val="en-US" w:eastAsia="zh-CN"/>
        </w:rPr>
        <w:t xml:space="preserve">Z. Wu, C. Li, X. Hu, K. Chen, X. Guo, Y. Li, and L. Lu, Hyper-gap transparent conductor, </w:t>
      </w:r>
      <w:r w:rsidR="008868FB" w:rsidRPr="00915CD0">
        <w:rPr>
          <w:i/>
          <w:iCs/>
          <w:lang w:val="en-US" w:eastAsia="zh-CN"/>
        </w:rPr>
        <w:t>Nat. Mater.</w:t>
      </w:r>
      <w:r w:rsidR="008868FB" w:rsidRPr="008868FB">
        <w:rPr>
          <w:lang w:val="en-US" w:eastAsia="zh-CN"/>
        </w:rPr>
        <w:t xml:space="preserve"> (2025).</w:t>
      </w:r>
      <w:r w:rsidR="008868FB">
        <w:rPr>
          <w:lang w:val="en-US" w:eastAsia="zh-CN"/>
        </w:rPr>
        <w:t xml:space="preserve"> DOI:</w:t>
      </w:r>
      <w:r w:rsidR="008868FB" w:rsidRPr="008868FB">
        <w:t xml:space="preserve"> </w:t>
      </w:r>
      <w:r w:rsidR="008868FB" w:rsidRPr="008868FB">
        <w:rPr>
          <w:lang w:val="en-US" w:eastAsia="zh-CN"/>
        </w:rPr>
        <w:t>10.1038/s41563-025-02248-0</w:t>
      </w:r>
    </w:p>
    <w:sectPr w:rsidR="00F11AEB"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0333"/>
    <w:rsid w:val="00172F51"/>
    <w:rsid w:val="002613C6"/>
    <w:rsid w:val="002A0132"/>
    <w:rsid w:val="002B1B1E"/>
    <w:rsid w:val="003F3DA4"/>
    <w:rsid w:val="004573FD"/>
    <w:rsid w:val="0047107B"/>
    <w:rsid w:val="004B6517"/>
    <w:rsid w:val="004E0655"/>
    <w:rsid w:val="00574ABC"/>
    <w:rsid w:val="005A1240"/>
    <w:rsid w:val="00720782"/>
    <w:rsid w:val="008631E3"/>
    <w:rsid w:val="008868FB"/>
    <w:rsid w:val="008E26FD"/>
    <w:rsid w:val="00910550"/>
    <w:rsid w:val="00915CD0"/>
    <w:rsid w:val="00963BC5"/>
    <w:rsid w:val="009A3324"/>
    <w:rsid w:val="00A454CC"/>
    <w:rsid w:val="00B14154"/>
    <w:rsid w:val="00B774E6"/>
    <w:rsid w:val="00BC3385"/>
    <w:rsid w:val="00C67C56"/>
    <w:rsid w:val="00D55F35"/>
    <w:rsid w:val="00DC42A2"/>
    <w:rsid w:val="00E16B73"/>
    <w:rsid w:val="00E412FD"/>
    <w:rsid w:val="00E50186"/>
    <w:rsid w:val="00EC5255"/>
    <w:rsid w:val="00F11AEB"/>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0787">
      <w:bodyDiv w:val="1"/>
      <w:marLeft w:val="0"/>
      <w:marRight w:val="0"/>
      <w:marTop w:val="0"/>
      <w:marBottom w:val="0"/>
      <w:divBdr>
        <w:top w:val="none" w:sz="0" w:space="0" w:color="auto"/>
        <w:left w:val="none" w:sz="0" w:space="0" w:color="auto"/>
        <w:bottom w:val="none" w:sz="0" w:space="0" w:color="auto"/>
        <w:right w:val="none" w:sz="0" w:space="0" w:color="auto"/>
      </w:divBdr>
      <w:divsChild>
        <w:div w:id="1956987306">
          <w:marLeft w:val="0"/>
          <w:marRight w:val="0"/>
          <w:marTop w:val="0"/>
          <w:marBottom w:val="0"/>
          <w:divBdr>
            <w:top w:val="none" w:sz="0" w:space="0" w:color="auto"/>
            <w:left w:val="none" w:sz="0" w:space="0" w:color="auto"/>
            <w:bottom w:val="none" w:sz="0" w:space="0" w:color="auto"/>
            <w:right w:val="none" w:sz="0" w:space="0" w:color="auto"/>
          </w:divBdr>
          <w:divsChild>
            <w:div w:id="618924189">
              <w:marLeft w:val="0"/>
              <w:marRight w:val="0"/>
              <w:marTop w:val="0"/>
              <w:marBottom w:val="0"/>
              <w:divBdr>
                <w:top w:val="none" w:sz="0" w:space="0" w:color="auto"/>
                <w:left w:val="none" w:sz="0" w:space="0" w:color="auto"/>
                <w:bottom w:val="none" w:sz="0" w:space="0" w:color="auto"/>
                <w:right w:val="none" w:sz="0" w:space="0" w:color="auto"/>
              </w:divBdr>
              <w:divsChild>
                <w:div w:id="2348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5299">
      <w:bodyDiv w:val="1"/>
      <w:marLeft w:val="0"/>
      <w:marRight w:val="0"/>
      <w:marTop w:val="0"/>
      <w:marBottom w:val="0"/>
      <w:divBdr>
        <w:top w:val="none" w:sz="0" w:space="0" w:color="auto"/>
        <w:left w:val="none" w:sz="0" w:space="0" w:color="auto"/>
        <w:bottom w:val="none" w:sz="0" w:space="0" w:color="auto"/>
        <w:right w:val="none" w:sz="0" w:space="0" w:color="auto"/>
      </w:divBdr>
      <w:divsChild>
        <w:div w:id="1004672943">
          <w:marLeft w:val="0"/>
          <w:marRight w:val="0"/>
          <w:marTop w:val="0"/>
          <w:marBottom w:val="0"/>
          <w:divBdr>
            <w:top w:val="none" w:sz="0" w:space="0" w:color="auto"/>
            <w:left w:val="none" w:sz="0" w:space="0" w:color="auto"/>
            <w:bottom w:val="none" w:sz="0" w:space="0" w:color="auto"/>
            <w:right w:val="none" w:sz="0" w:space="0" w:color="auto"/>
          </w:divBdr>
          <w:divsChild>
            <w:div w:id="623658944">
              <w:marLeft w:val="0"/>
              <w:marRight w:val="0"/>
              <w:marTop w:val="0"/>
              <w:marBottom w:val="0"/>
              <w:divBdr>
                <w:top w:val="none" w:sz="0" w:space="0" w:color="auto"/>
                <w:left w:val="none" w:sz="0" w:space="0" w:color="auto"/>
                <w:bottom w:val="none" w:sz="0" w:space="0" w:color="auto"/>
                <w:right w:val="none" w:sz="0" w:space="0" w:color="auto"/>
              </w:divBdr>
              <w:divsChild>
                <w:div w:id="17938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5488">
      <w:bodyDiv w:val="1"/>
      <w:marLeft w:val="0"/>
      <w:marRight w:val="0"/>
      <w:marTop w:val="0"/>
      <w:marBottom w:val="0"/>
      <w:divBdr>
        <w:top w:val="none" w:sz="0" w:space="0" w:color="auto"/>
        <w:left w:val="none" w:sz="0" w:space="0" w:color="auto"/>
        <w:bottom w:val="none" w:sz="0" w:space="0" w:color="auto"/>
        <w:right w:val="none" w:sz="0" w:space="0" w:color="auto"/>
      </w:divBdr>
      <w:divsChild>
        <w:div w:id="912548542">
          <w:marLeft w:val="0"/>
          <w:marRight w:val="0"/>
          <w:marTop w:val="0"/>
          <w:marBottom w:val="0"/>
          <w:divBdr>
            <w:top w:val="none" w:sz="0" w:space="0" w:color="auto"/>
            <w:left w:val="none" w:sz="0" w:space="0" w:color="auto"/>
            <w:bottom w:val="none" w:sz="0" w:space="0" w:color="auto"/>
            <w:right w:val="none" w:sz="0" w:space="0" w:color="auto"/>
          </w:divBdr>
          <w:divsChild>
            <w:div w:id="2113671347">
              <w:marLeft w:val="0"/>
              <w:marRight w:val="0"/>
              <w:marTop w:val="0"/>
              <w:marBottom w:val="0"/>
              <w:divBdr>
                <w:top w:val="none" w:sz="0" w:space="0" w:color="auto"/>
                <w:left w:val="none" w:sz="0" w:space="0" w:color="auto"/>
                <w:bottom w:val="none" w:sz="0" w:space="0" w:color="auto"/>
                <w:right w:val="none" w:sz="0" w:space="0" w:color="auto"/>
              </w:divBdr>
              <w:divsChild>
                <w:div w:id="1391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67213">
      <w:bodyDiv w:val="1"/>
      <w:marLeft w:val="0"/>
      <w:marRight w:val="0"/>
      <w:marTop w:val="0"/>
      <w:marBottom w:val="0"/>
      <w:divBdr>
        <w:top w:val="none" w:sz="0" w:space="0" w:color="auto"/>
        <w:left w:val="none" w:sz="0" w:space="0" w:color="auto"/>
        <w:bottom w:val="none" w:sz="0" w:space="0" w:color="auto"/>
        <w:right w:val="none" w:sz="0" w:space="0" w:color="auto"/>
      </w:divBdr>
      <w:divsChild>
        <w:div w:id="362219750">
          <w:marLeft w:val="0"/>
          <w:marRight w:val="0"/>
          <w:marTop w:val="0"/>
          <w:marBottom w:val="0"/>
          <w:divBdr>
            <w:top w:val="none" w:sz="0" w:space="0" w:color="auto"/>
            <w:left w:val="none" w:sz="0" w:space="0" w:color="auto"/>
            <w:bottom w:val="none" w:sz="0" w:space="0" w:color="auto"/>
            <w:right w:val="none" w:sz="0" w:space="0" w:color="auto"/>
          </w:divBdr>
          <w:divsChild>
            <w:div w:id="555045861">
              <w:marLeft w:val="0"/>
              <w:marRight w:val="0"/>
              <w:marTop w:val="0"/>
              <w:marBottom w:val="0"/>
              <w:divBdr>
                <w:top w:val="none" w:sz="0" w:space="0" w:color="auto"/>
                <w:left w:val="none" w:sz="0" w:space="0" w:color="auto"/>
                <w:bottom w:val="none" w:sz="0" w:space="0" w:color="auto"/>
                <w:right w:val="none" w:sz="0" w:space="0" w:color="auto"/>
              </w:divBdr>
              <w:divsChild>
                <w:div w:id="20693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19797">
      <w:bodyDiv w:val="1"/>
      <w:marLeft w:val="0"/>
      <w:marRight w:val="0"/>
      <w:marTop w:val="0"/>
      <w:marBottom w:val="0"/>
      <w:divBdr>
        <w:top w:val="none" w:sz="0" w:space="0" w:color="auto"/>
        <w:left w:val="none" w:sz="0" w:space="0" w:color="auto"/>
        <w:bottom w:val="none" w:sz="0" w:space="0" w:color="auto"/>
        <w:right w:val="none" w:sz="0" w:space="0" w:color="auto"/>
      </w:divBdr>
      <w:divsChild>
        <w:div w:id="63377389">
          <w:marLeft w:val="0"/>
          <w:marRight w:val="0"/>
          <w:marTop w:val="0"/>
          <w:marBottom w:val="0"/>
          <w:divBdr>
            <w:top w:val="none" w:sz="0" w:space="0" w:color="auto"/>
            <w:left w:val="none" w:sz="0" w:space="0" w:color="auto"/>
            <w:bottom w:val="none" w:sz="0" w:space="0" w:color="auto"/>
            <w:right w:val="none" w:sz="0" w:space="0" w:color="auto"/>
          </w:divBdr>
          <w:divsChild>
            <w:div w:id="1091659653">
              <w:marLeft w:val="0"/>
              <w:marRight w:val="0"/>
              <w:marTop w:val="0"/>
              <w:marBottom w:val="0"/>
              <w:divBdr>
                <w:top w:val="none" w:sz="0" w:space="0" w:color="auto"/>
                <w:left w:val="none" w:sz="0" w:space="0" w:color="auto"/>
                <w:bottom w:val="none" w:sz="0" w:space="0" w:color="auto"/>
                <w:right w:val="none" w:sz="0" w:space="0" w:color="auto"/>
              </w:divBdr>
              <w:divsChild>
                <w:div w:id="16413780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377</Words>
  <Characters>2151</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LL</cp:lastModifiedBy>
  <cp:revision>14</cp:revision>
  <dcterms:created xsi:type="dcterms:W3CDTF">2024-11-13T14:38:00Z</dcterms:created>
  <dcterms:modified xsi:type="dcterms:W3CDTF">2025-05-31T08:53:00Z</dcterms:modified>
</cp:coreProperties>
</file>