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665B" w14:textId="6E9DFCF9" w:rsidR="00172F51" w:rsidRPr="00E412FD" w:rsidRDefault="00493A48" w:rsidP="00172F51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Transparent </w:t>
      </w:r>
      <w:proofErr w:type="gramStart"/>
      <w:r w:rsidR="006D46E3">
        <w:rPr>
          <w:b/>
          <w:bCs/>
          <w:sz w:val="28"/>
          <w:szCs w:val="28"/>
          <w:lang w:val="en-US"/>
        </w:rPr>
        <w:t>conductive</w:t>
      </w:r>
      <w:proofErr w:type="gramEnd"/>
      <w:r>
        <w:rPr>
          <w:b/>
          <w:bCs/>
          <w:sz w:val="28"/>
          <w:szCs w:val="28"/>
          <w:lang w:val="en-US"/>
        </w:rPr>
        <w:t xml:space="preserve"> Cu diffusion barriers: A 2-dimensional combinatorial screening study on the In-Zn-O system</w:t>
      </w:r>
    </w:p>
    <w:p w14:paraId="2FF06968" w14:textId="77777777" w:rsidR="00172F51" w:rsidRPr="00B00A4B" w:rsidRDefault="00172F51" w:rsidP="00172F51">
      <w:pPr>
        <w:pStyle w:val="Default"/>
        <w:jc w:val="center"/>
        <w:rPr>
          <w:b/>
          <w:bCs/>
          <w:lang w:val="en-US"/>
        </w:rPr>
      </w:pP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0FE95F52" w:rsidR="0007701F" w:rsidRDefault="00493A48" w:rsidP="00172F51">
      <w:pPr>
        <w:pStyle w:val="Default"/>
        <w:jc w:val="center"/>
        <w:rPr>
          <w:sz w:val="22"/>
          <w:szCs w:val="22"/>
          <w:lang w:val="en-US"/>
        </w:rPr>
      </w:pPr>
      <w:r w:rsidRPr="00E76797">
        <w:rPr>
          <w:sz w:val="22"/>
          <w:szCs w:val="22"/>
          <w:u w:val="single"/>
          <w:lang w:val="en-US"/>
        </w:rPr>
        <w:t>S. Frick</w:t>
      </w:r>
      <w:r w:rsidR="00172F51" w:rsidRPr="00E76797">
        <w:rPr>
          <w:sz w:val="22"/>
          <w:szCs w:val="22"/>
          <w:u w:val="single"/>
          <w:vertAlign w:val="superscript"/>
          <w:lang w:val="en-US"/>
        </w:rPr>
        <w:t>1</w:t>
      </w:r>
      <w:r w:rsidR="00172F51" w:rsidRPr="00B00A4B">
        <w:rPr>
          <w:sz w:val="22"/>
          <w:szCs w:val="22"/>
          <w:lang w:val="en-US"/>
        </w:rPr>
        <w:t xml:space="preserve">, </w:t>
      </w:r>
      <w:r w:rsidR="006805B4">
        <w:rPr>
          <w:sz w:val="22"/>
          <w:szCs w:val="22"/>
          <w:lang w:val="en-US"/>
        </w:rPr>
        <w:t>K. Thorwarth</w:t>
      </w:r>
      <w:r w:rsidR="006805B4" w:rsidRPr="00DC42A2">
        <w:rPr>
          <w:sz w:val="22"/>
          <w:szCs w:val="22"/>
          <w:vertAlign w:val="superscript"/>
          <w:lang w:val="en-US"/>
        </w:rPr>
        <w:t>1</w:t>
      </w:r>
      <w:r w:rsidR="006805B4">
        <w:rPr>
          <w:sz w:val="22"/>
          <w:szCs w:val="22"/>
          <w:lang w:val="en-US"/>
        </w:rPr>
        <w:t>,</w:t>
      </w:r>
      <w:r w:rsidR="00F27647">
        <w:rPr>
          <w:sz w:val="22"/>
          <w:szCs w:val="22"/>
          <w:lang w:val="en-US"/>
        </w:rPr>
        <w:t xml:space="preserve"> N. Rodkey</w:t>
      </w:r>
      <w:r w:rsidR="00F27647">
        <w:rPr>
          <w:sz w:val="22"/>
          <w:szCs w:val="22"/>
          <w:vertAlign w:val="superscript"/>
          <w:lang w:val="en-US"/>
        </w:rPr>
        <w:t>1</w:t>
      </w:r>
      <w:r w:rsidR="00F27647">
        <w:rPr>
          <w:sz w:val="22"/>
          <w:szCs w:val="22"/>
          <w:lang w:val="en-US"/>
        </w:rPr>
        <w:t>,</w:t>
      </w:r>
      <w:r w:rsidR="006805B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S. Siol</w:t>
      </w:r>
      <w:r>
        <w:rPr>
          <w:sz w:val="22"/>
          <w:szCs w:val="22"/>
          <w:vertAlign w:val="superscript"/>
          <w:lang w:val="en-US"/>
        </w:rPr>
        <w:t>1</w:t>
      </w:r>
      <w:r w:rsidR="00172F51" w:rsidRPr="00B00A4B">
        <w:rPr>
          <w:sz w:val="22"/>
          <w:szCs w:val="22"/>
          <w:lang w:val="en-US"/>
        </w:rPr>
        <w:t xml:space="preserve"> </w:t>
      </w:r>
    </w:p>
    <w:p w14:paraId="33B59775" w14:textId="6F83504A" w:rsidR="00172F51" w:rsidRPr="00493A48" w:rsidRDefault="00172F51" w:rsidP="00172F51">
      <w:pPr>
        <w:pStyle w:val="Default"/>
        <w:jc w:val="center"/>
        <w:rPr>
          <w:sz w:val="22"/>
          <w:szCs w:val="22"/>
          <w:lang w:val="en-US"/>
        </w:rPr>
      </w:pPr>
      <w:r w:rsidRPr="00493A48">
        <w:rPr>
          <w:i/>
          <w:iCs/>
          <w:sz w:val="22"/>
          <w:szCs w:val="22"/>
          <w:vertAlign w:val="superscript"/>
          <w:lang w:val="en-US"/>
        </w:rPr>
        <w:t>1</w:t>
      </w:r>
      <w:r w:rsidRPr="00493A48">
        <w:rPr>
          <w:i/>
          <w:iCs/>
          <w:sz w:val="22"/>
          <w:szCs w:val="22"/>
          <w:lang w:val="en-US"/>
        </w:rPr>
        <w:t xml:space="preserve"> </w:t>
      </w:r>
      <w:r w:rsidR="00493A48" w:rsidRPr="00493A48">
        <w:rPr>
          <w:i/>
          <w:iCs/>
          <w:sz w:val="22"/>
          <w:szCs w:val="22"/>
          <w:lang w:val="en-US"/>
        </w:rPr>
        <w:t>Empa – Swiss Federal Laboratories for M</w:t>
      </w:r>
      <w:r w:rsidR="00493A48">
        <w:rPr>
          <w:i/>
          <w:iCs/>
          <w:sz w:val="22"/>
          <w:szCs w:val="22"/>
          <w:lang w:val="en-US"/>
        </w:rPr>
        <w:t>aterials Science and Technology</w:t>
      </w:r>
      <w:r w:rsidRPr="00493A48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="00493A48" w:rsidRPr="00493A48">
        <w:rPr>
          <w:i/>
          <w:iCs/>
          <w:sz w:val="22"/>
          <w:szCs w:val="22"/>
          <w:lang w:val="en-US"/>
        </w:rPr>
        <w:t>Dübendorf</w:t>
      </w:r>
      <w:proofErr w:type="spellEnd"/>
      <w:r w:rsidRPr="00493A48">
        <w:rPr>
          <w:i/>
          <w:iCs/>
          <w:sz w:val="22"/>
          <w:szCs w:val="22"/>
          <w:lang w:val="en-US"/>
        </w:rPr>
        <w:t xml:space="preserve">, </w:t>
      </w:r>
      <w:r w:rsidR="00493A48" w:rsidRPr="00493A48">
        <w:rPr>
          <w:i/>
          <w:iCs/>
          <w:sz w:val="22"/>
          <w:szCs w:val="22"/>
          <w:lang w:val="en-US"/>
        </w:rPr>
        <w:t>Switzerland</w:t>
      </w:r>
    </w:p>
    <w:p w14:paraId="536DF3AA" w14:textId="77777777" w:rsidR="00172F51" w:rsidRPr="00493A48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3C299BA5" w14:textId="77777777" w:rsidR="00172F51" w:rsidRPr="00493A48" w:rsidRDefault="00172F51" w:rsidP="00172F51">
      <w:pPr>
        <w:pStyle w:val="Default"/>
        <w:jc w:val="center"/>
        <w:rPr>
          <w:sz w:val="22"/>
          <w:szCs w:val="22"/>
          <w:lang w:val="en-US"/>
        </w:rPr>
      </w:pPr>
    </w:p>
    <w:p w14:paraId="2344EF72" w14:textId="0268048F" w:rsidR="00172F51" w:rsidRDefault="00047063" w:rsidP="00172F51">
      <w:pPr>
        <w:pStyle w:val="Default"/>
        <w:jc w:val="both"/>
        <w:rPr>
          <w:lang w:val="en-US"/>
        </w:rPr>
      </w:pPr>
      <w:r>
        <w:rPr>
          <w:lang w:val="en-US"/>
        </w:rPr>
        <w:t xml:space="preserve">Metallization costs can account for a significant proportion of the total </w:t>
      </w:r>
      <w:r w:rsidR="00672747">
        <w:rPr>
          <w:lang w:val="en-US"/>
        </w:rPr>
        <w:t>processing cost</w:t>
      </w:r>
      <w:r>
        <w:rPr>
          <w:lang w:val="en-US"/>
        </w:rPr>
        <w:t xml:space="preserve"> of optoelectronic devices</w:t>
      </w:r>
      <w:r w:rsidR="00E34E96">
        <w:rPr>
          <w:lang w:val="en-US"/>
        </w:rPr>
        <w:t xml:space="preserve"> – for silicon solar cells </w:t>
      </w:r>
      <w:r w:rsidR="00672747">
        <w:rPr>
          <w:lang w:val="en-US"/>
        </w:rPr>
        <w:t>up to 20-30</w:t>
      </w:r>
      <w:proofErr w:type="gramStart"/>
      <w:r w:rsidR="00672747">
        <w:rPr>
          <w:lang w:val="en-US"/>
        </w:rPr>
        <w:t>%</w:t>
      </w:r>
      <w:r w:rsidR="00672747" w:rsidRPr="0053336B">
        <w:rPr>
          <w:vertAlign w:val="superscript"/>
          <w:lang w:val="en-US"/>
        </w:rPr>
        <w:t>[</w:t>
      </w:r>
      <w:proofErr w:type="gramEnd"/>
      <w:r w:rsidR="00672747" w:rsidRPr="0053336B">
        <w:rPr>
          <w:vertAlign w:val="superscript"/>
          <w:lang w:val="en-US"/>
        </w:rPr>
        <w:t>1]</w:t>
      </w:r>
      <w:r>
        <w:rPr>
          <w:lang w:val="en-US"/>
        </w:rPr>
        <w:t xml:space="preserve">. </w:t>
      </w:r>
      <w:r w:rsidR="0037096E">
        <w:rPr>
          <w:lang w:val="en-US"/>
        </w:rPr>
        <w:t xml:space="preserve">This high cost combined with supply-chain concerns motivate the </w:t>
      </w:r>
      <w:r w:rsidR="00FD2279">
        <w:rPr>
          <w:lang w:val="en-US"/>
        </w:rPr>
        <w:t>substitution</w:t>
      </w:r>
      <w:r w:rsidR="00DD75FD">
        <w:rPr>
          <w:lang w:val="en-US"/>
        </w:rPr>
        <w:t xml:space="preserve"> of </w:t>
      </w:r>
      <w:r w:rsidR="0081723B">
        <w:rPr>
          <w:lang w:val="en-US"/>
        </w:rPr>
        <w:t>costly</w:t>
      </w:r>
      <w:r w:rsidR="00DD75FD">
        <w:rPr>
          <w:lang w:val="en-US"/>
        </w:rPr>
        <w:t xml:space="preserve"> contact materials </w:t>
      </w:r>
      <w:r w:rsidR="00091B45">
        <w:rPr>
          <w:lang w:val="en-US"/>
        </w:rPr>
        <w:t>such as</w:t>
      </w:r>
      <w:r w:rsidR="00DD75FD">
        <w:rPr>
          <w:lang w:val="en-US"/>
        </w:rPr>
        <w:t xml:space="preserve"> silver by more ab</w:t>
      </w:r>
      <w:r w:rsidR="00415850">
        <w:rPr>
          <w:lang w:val="en-US"/>
        </w:rPr>
        <w:t>undant</w:t>
      </w:r>
      <w:r w:rsidR="00DD75FD">
        <w:rPr>
          <w:lang w:val="en-US"/>
        </w:rPr>
        <w:t xml:space="preserve"> and less expensive metals like copper</w:t>
      </w:r>
      <w:r w:rsidR="00AE78E4">
        <w:rPr>
          <w:lang w:val="en-US"/>
        </w:rPr>
        <w:t xml:space="preserve">. </w:t>
      </w:r>
      <w:r w:rsidR="0037096E">
        <w:rPr>
          <w:lang w:val="en-US"/>
        </w:rPr>
        <w:t xml:space="preserve">However, the </w:t>
      </w:r>
      <w:r w:rsidR="00AE78E4">
        <w:rPr>
          <w:lang w:val="en-US"/>
        </w:rPr>
        <w:t xml:space="preserve">utilization of Cu </w:t>
      </w:r>
      <w:r w:rsidR="00091B45">
        <w:rPr>
          <w:lang w:val="en-US"/>
        </w:rPr>
        <w:t>gives rise to</w:t>
      </w:r>
      <w:r w:rsidR="00AE78E4">
        <w:rPr>
          <w:lang w:val="en-US"/>
        </w:rPr>
        <w:t xml:space="preserve"> the issue of</w:t>
      </w:r>
      <w:r w:rsidR="00091B45">
        <w:rPr>
          <w:lang w:val="en-US"/>
        </w:rPr>
        <w:t xml:space="preserve"> its</w:t>
      </w:r>
      <w:r w:rsidR="00AE78E4">
        <w:rPr>
          <w:lang w:val="en-US"/>
        </w:rPr>
        <w:t xml:space="preserve"> high mobility</w:t>
      </w:r>
      <w:r w:rsidR="00091B45">
        <w:rPr>
          <w:lang w:val="en-US"/>
        </w:rPr>
        <w:t>, which potentially</w:t>
      </w:r>
      <w:r w:rsidR="00AE78E4">
        <w:rPr>
          <w:lang w:val="en-US"/>
        </w:rPr>
        <w:t xml:space="preserve"> </w:t>
      </w:r>
      <w:r w:rsidR="00091B45">
        <w:rPr>
          <w:lang w:val="en-US"/>
        </w:rPr>
        <w:t>compromises</w:t>
      </w:r>
      <w:r w:rsidR="00FD2279">
        <w:rPr>
          <w:lang w:val="en-US"/>
        </w:rPr>
        <w:t xml:space="preserve"> device performance </w:t>
      </w:r>
      <w:r w:rsidR="006E3A89">
        <w:rPr>
          <w:lang w:val="en-US"/>
        </w:rPr>
        <w:t>due to copper ingress into the Si wafer</w:t>
      </w:r>
      <w:r w:rsidR="00415850">
        <w:rPr>
          <w:lang w:val="en-US"/>
        </w:rPr>
        <w:t xml:space="preserve">. </w:t>
      </w:r>
      <w:r w:rsidR="00AD3CFF">
        <w:rPr>
          <w:lang w:val="en-US"/>
        </w:rPr>
        <w:t xml:space="preserve">Consequently, a diffusion barrier </w:t>
      </w:r>
      <w:r w:rsidR="00091B45">
        <w:rPr>
          <w:lang w:val="en-US"/>
        </w:rPr>
        <w:t xml:space="preserve">is required </w:t>
      </w:r>
      <w:r w:rsidR="00AD3CFF">
        <w:rPr>
          <w:lang w:val="en-US"/>
        </w:rPr>
        <w:t xml:space="preserve">between the Cu contact and the active </w:t>
      </w:r>
      <w:r w:rsidR="00091B45">
        <w:rPr>
          <w:lang w:val="en-US"/>
        </w:rPr>
        <w:t>material</w:t>
      </w:r>
      <w:r w:rsidR="00AD3CFF">
        <w:rPr>
          <w:lang w:val="en-US"/>
        </w:rPr>
        <w:t xml:space="preserve">. </w:t>
      </w:r>
      <w:r w:rsidR="00091B45">
        <w:rPr>
          <w:lang w:val="en-US"/>
        </w:rPr>
        <w:t xml:space="preserve">The employment of a transparent electrode that </w:t>
      </w:r>
      <w:proofErr w:type="gramStart"/>
      <w:r w:rsidR="00091B45">
        <w:rPr>
          <w:lang w:val="en-US"/>
        </w:rPr>
        <w:t>is capable of performing</w:t>
      </w:r>
      <w:proofErr w:type="gramEnd"/>
      <w:r w:rsidR="00091B45">
        <w:rPr>
          <w:lang w:val="en-US"/>
        </w:rPr>
        <w:t xml:space="preserve"> this additional function would result in a reduction of both processing time and costs.</w:t>
      </w:r>
    </w:p>
    <w:p w14:paraId="7213FA91" w14:textId="37080C0D" w:rsidR="00B342EF" w:rsidRDefault="00B342EF" w:rsidP="00172F51">
      <w:pPr>
        <w:pStyle w:val="Default"/>
        <w:jc w:val="both"/>
        <w:rPr>
          <w:lang w:val="en-US"/>
        </w:rPr>
      </w:pPr>
      <w:r>
        <w:rPr>
          <w:lang w:val="en-US"/>
        </w:rPr>
        <w:t xml:space="preserve">Since amorphous thin films are reported to </w:t>
      </w:r>
      <w:r w:rsidR="00091B45">
        <w:rPr>
          <w:lang w:val="en-US"/>
        </w:rPr>
        <w:t>possess</w:t>
      </w:r>
      <w:r>
        <w:rPr>
          <w:lang w:val="en-US"/>
        </w:rPr>
        <w:t xml:space="preserve"> superior diffusion barrier performance</w:t>
      </w:r>
      <w:r w:rsidR="00DD5198">
        <w:rPr>
          <w:lang w:val="en-US"/>
        </w:rPr>
        <w:t xml:space="preserve"> compared to polycrystalline thin </w:t>
      </w:r>
      <w:proofErr w:type="gramStart"/>
      <w:r w:rsidR="00DD5198">
        <w:rPr>
          <w:lang w:val="en-US"/>
        </w:rPr>
        <w:t>films</w:t>
      </w:r>
      <w:r w:rsidR="00DD5198" w:rsidRPr="0053336B">
        <w:rPr>
          <w:vertAlign w:val="superscript"/>
          <w:lang w:val="en-US"/>
        </w:rPr>
        <w:t>[</w:t>
      </w:r>
      <w:proofErr w:type="gramEnd"/>
      <w:r w:rsidR="00DD5198" w:rsidRPr="0053336B">
        <w:rPr>
          <w:vertAlign w:val="superscript"/>
          <w:lang w:val="en-US"/>
        </w:rPr>
        <w:t>2]</w:t>
      </w:r>
      <w:r>
        <w:rPr>
          <w:lang w:val="en-US"/>
        </w:rPr>
        <w:t>,</w:t>
      </w:r>
      <w:r w:rsidR="0081723B">
        <w:rPr>
          <w:lang w:val="en-US"/>
        </w:rPr>
        <w:t xml:space="preserve"> </w:t>
      </w:r>
      <w:r>
        <w:rPr>
          <w:lang w:val="en-US"/>
        </w:rPr>
        <w:t xml:space="preserve">amorphous In-Zn-O </w:t>
      </w:r>
      <w:r w:rsidR="009E0943">
        <w:rPr>
          <w:lang w:val="en-US"/>
        </w:rPr>
        <w:t xml:space="preserve">(a-IZO) </w:t>
      </w:r>
      <w:r>
        <w:rPr>
          <w:lang w:val="en-US"/>
        </w:rPr>
        <w:t>is a promising candidate for</w:t>
      </w:r>
      <w:r w:rsidR="009E0943">
        <w:rPr>
          <w:lang w:val="en-US"/>
        </w:rPr>
        <w:t xml:space="preserve"> such a multifunctional</w:t>
      </w:r>
      <w:r>
        <w:rPr>
          <w:lang w:val="en-US"/>
        </w:rPr>
        <w:t xml:space="preserve"> transparent conductive Cu diffusion barrier.</w:t>
      </w:r>
    </w:p>
    <w:p w14:paraId="0F8FBABF" w14:textId="1A3B5AB8" w:rsidR="006C3008" w:rsidRDefault="00B342EF" w:rsidP="00172F51">
      <w:pPr>
        <w:pStyle w:val="Default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538C6814" w14:textId="28B1EA03" w:rsidR="00623643" w:rsidRDefault="00B342EF" w:rsidP="00172F51">
      <w:pPr>
        <w:pStyle w:val="Default"/>
        <w:jc w:val="both"/>
        <w:rPr>
          <w:lang w:val="en-US"/>
        </w:rPr>
      </w:pPr>
      <w:r>
        <w:rPr>
          <w:lang w:val="en-US"/>
        </w:rPr>
        <w:t xml:space="preserve">In this study, we perform </w:t>
      </w:r>
      <w:r w:rsidR="006E3A89">
        <w:rPr>
          <w:lang w:val="en-US"/>
        </w:rPr>
        <w:t>an accelerated</w:t>
      </w:r>
      <w:r w:rsidR="000A78B4">
        <w:rPr>
          <w:lang w:val="en-US"/>
        </w:rPr>
        <w:t xml:space="preserve"> </w:t>
      </w:r>
      <w:r>
        <w:rPr>
          <w:lang w:val="en-US"/>
        </w:rPr>
        <w:t xml:space="preserve">co-optimization </w:t>
      </w:r>
      <w:r w:rsidR="000A78B4">
        <w:rPr>
          <w:lang w:val="en-US"/>
        </w:rPr>
        <w:t>of electrical conductivity, optical transmission in the UV-Vis-NIR range and Cu diffusion barrier performance</w:t>
      </w:r>
      <w:r w:rsidR="009E0943">
        <w:rPr>
          <w:lang w:val="en-US"/>
        </w:rPr>
        <w:t xml:space="preserve"> of the In-Zn-O material system</w:t>
      </w:r>
      <w:r w:rsidR="000A78B4">
        <w:rPr>
          <w:lang w:val="en-US"/>
        </w:rPr>
        <w:t xml:space="preserve">. To accelerate this process, we combine high-throughput </w:t>
      </w:r>
      <w:r w:rsidR="00EF62CD">
        <w:rPr>
          <w:lang w:val="en-US"/>
        </w:rPr>
        <w:t>synthesis</w:t>
      </w:r>
      <w:r w:rsidR="000A78B4">
        <w:rPr>
          <w:lang w:val="en-US"/>
        </w:rPr>
        <w:t xml:space="preserve"> of mat</w:t>
      </w:r>
      <w:r w:rsidR="00EF62CD">
        <w:rPr>
          <w:lang w:val="en-US"/>
        </w:rPr>
        <w:t>erials libraries by</w:t>
      </w:r>
      <w:r w:rsidR="000A78B4">
        <w:rPr>
          <w:lang w:val="en-US"/>
        </w:rPr>
        <w:t xml:space="preserve"> combinatorial magnetron </w:t>
      </w:r>
      <w:r w:rsidR="0095658B">
        <w:rPr>
          <w:lang w:val="en-US"/>
        </w:rPr>
        <w:t>co-</w:t>
      </w:r>
      <w:r w:rsidR="000A78B4">
        <w:rPr>
          <w:lang w:val="en-US"/>
        </w:rPr>
        <w:t xml:space="preserve">sputtering and high-throughput characterization procedures of XRF, XRD, Four-Point-Probe electrical conductivity measurements and UV-vis-NIR </w:t>
      </w:r>
      <w:proofErr w:type="spellStart"/>
      <w:r w:rsidR="00E76797">
        <w:rPr>
          <w:lang w:val="en-US"/>
        </w:rPr>
        <w:t>photospectroscopy</w:t>
      </w:r>
      <w:proofErr w:type="spellEnd"/>
      <w:r w:rsidR="000A78B4">
        <w:rPr>
          <w:lang w:val="en-US"/>
        </w:rPr>
        <w:t>.</w:t>
      </w:r>
      <w:r w:rsidR="00EF62CD">
        <w:rPr>
          <w:lang w:val="en-US"/>
        </w:rPr>
        <w:t xml:space="preserve"> Due to the strong influence of even subtle changes in the oxygen content of the IZO films on the electrical and optical properties, materials libraries were deposited with</w:t>
      </w:r>
      <w:r w:rsidR="006E3A89">
        <w:rPr>
          <w:lang w:val="en-US"/>
        </w:rPr>
        <w:t xml:space="preserve"> 2-dimensional composition</w:t>
      </w:r>
      <w:r w:rsidR="00EF62CD">
        <w:rPr>
          <w:lang w:val="en-US"/>
        </w:rPr>
        <w:t xml:space="preserve"> gradient</w:t>
      </w:r>
      <w:r w:rsidR="006E3A89">
        <w:rPr>
          <w:lang w:val="en-US"/>
        </w:rPr>
        <w:t>s covering the cation concentration (i.e. In/Zn) as well as the</w:t>
      </w:r>
      <w:r w:rsidR="00EF62CD">
        <w:rPr>
          <w:lang w:val="en-US"/>
        </w:rPr>
        <w:t xml:space="preserve"> oxygen content. </w:t>
      </w:r>
    </w:p>
    <w:p w14:paraId="2A08C53B" w14:textId="49192E71" w:rsidR="0081723B" w:rsidRDefault="00A2143E" w:rsidP="0081723B">
      <w:pPr>
        <w:pStyle w:val="Default"/>
        <w:jc w:val="both"/>
        <w:rPr>
          <w:lang w:val="en-US"/>
        </w:rPr>
      </w:pPr>
      <w:r>
        <w:rPr>
          <w:lang w:val="en-US"/>
        </w:rPr>
        <w:t>The application of</w:t>
      </w:r>
      <w:r w:rsidR="00061604">
        <w:rPr>
          <w:lang w:val="en-US"/>
        </w:rPr>
        <w:t xml:space="preserve"> this approach</w:t>
      </w:r>
      <w:r>
        <w:rPr>
          <w:lang w:val="en-US"/>
        </w:rPr>
        <w:t xml:space="preserve"> enables the assessment of</w:t>
      </w:r>
      <w:r w:rsidR="00061604">
        <w:rPr>
          <w:lang w:val="en-US"/>
        </w:rPr>
        <w:t xml:space="preserve"> compositional limits of applicability as transparent conductive materials </w:t>
      </w:r>
      <w:r>
        <w:rPr>
          <w:lang w:val="en-US"/>
        </w:rPr>
        <w:t>on a single</w:t>
      </w:r>
      <w:r w:rsidR="00061604">
        <w:rPr>
          <w:lang w:val="en-US"/>
        </w:rPr>
        <w:t xml:space="preserve"> material library</w:t>
      </w:r>
      <w:r w:rsidR="00373AA2">
        <w:rPr>
          <w:lang w:val="en-US"/>
        </w:rPr>
        <w:t>.</w:t>
      </w:r>
      <w:r w:rsidR="00061604">
        <w:rPr>
          <w:lang w:val="en-US"/>
        </w:rPr>
        <w:t xml:space="preserve"> </w:t>
      </w:r>
      <w:r w:rsidR="002F3F6C">
        <w:rPr>
          <w:lang w:val="en-US"/>
        </w:rPr>
        <w:t xml:space="preserve">The electrical </w:t>
      </w:r>
      <w:r w:rsidR="00061604">
        <w:rPr>
          <w:lang w:val="en-US"/>
        </w:rPr>
        <w:t xml:space="preserve">conductivity </w:t>
      </w:r>
      <w:r w:rsidR="00373AA2">
        <w:rPr>
          <w:lang w:val="en-US"/>
        </w:rPr>
        <w:t>varies over several orders of magnitude with a maximum of</w:t>
      </w:r>
      <w:r w:rsidR="00E5018C">
        <w:rPr>
          <w:lang w:val="en-US"/>
        </w:rPr>
        <w:t xml:space="preserve"> 2.4</w:t>
      </w:r>
      <w:r w:rsidR="00623643">
        <w:rPr>
          <w:lang w:val="en-US"/>
        </w:rPr>
        <w:t> </w:t>
      </w:r>
      <w:r w:rsidR="00623643">
        <w:rPr>
          <w:rFonts w:ascii="Segoe UI" w:hAnsi="Segoe UI" w:cs="Segoe UI"/>
          <w:lang w:val="en-US"/>
        </w:rPr>
        <w:t>·</w:t>
      </w:r>
      <w:r w:rsidR="00623643">
        <w:rPr>
          <w:lang w:val="en-US"/>
        </w:rPr>
        <w:t> </w:t>
      </w:r>
      <w:r w:rsidR="00E5018C">
        <w:rPr>
          <w:lang w:val="en-US"/>
        </w:rPr>
        <w:t>10</w:t>
      </w:r>
      <w:r w:rsidR="00E5018C" w:rsidRPr="00623643">
        <w:rPr>
          <w:vertAlign w:val="superscript"/>
          <w:lang w:val="en-US"/>
        </w:rPr>
        <w:t>3</w:t>
      </w:r>
      <w:r w:rsidR="00623643">
        <w:rPr>
          <w:lang w:val="en-US"/>
        </w:rPr>
        <w:t> </w:t>
      </w:r>
      <w:r w:rsidR="00E5018C">
        <w:rPr>
          <w:lang w:val="en-US"/>
        </w:rPr>
        <w:t xml:space="preserve">S/cm </w:t>
      </w:r>
      <w:r w:rsidR="002F3F6C">
        <w:rPr>
          <w:lang w:val="en-US"/>
        </w:rPr>
        <w:t xml:space="preserve">in the center of the library </w:t>
      </w:r>
      <w:r w:rsidR="00E5018C">
        <w:rPr>
          <w:lang w:val="en-US"/>
        </w:rPr>
        <w:t>for a room temperature deposition</w:t>
      </w:r>
      <w:r w:rsidR="00061604">
        <w:rPr>
          <w:lang w:val="en-US"/>
        </w:rPr>
        <w:t xml:space="preserve">. </w:t>
      </w:r>
      <w:r w:rsidR="00E5018C">
        <w:rPr>
          <w:lang w:val="en-US"/>
        </w:rPr>
        <w:t xml:space="preserve">Simultaneously, the low oxygen content region of the library exhibits a </w:t>
      </w:r>
      <w:r w:rsidR="00B11D51">
        <w:rPr>
          <w:lang w:val="en-US"/>
        </w:rPr>
        <w:t>substantial</w:t>
      </w:r>
      <w:r w:rsidR="00E5018C">
        <w:rPr>
          <w:lang w:val="en-US"/>
        </w:rPr>
        <w:t xml:space="preserve"> </w:t>
      </w:r>
      <w:r w:rsidR="00727EC8">
        <w:rPr>
          <w:lang w:val="en-US"/>
        </w:rPr>
        <w:t xml:space="preserve">increase </w:t>
      </w:r>
      <w:r w:rsidR="00B11D51">
        <w:rPr>
          <w:lang w:val="en-US"/>
        </w:rPr>
        <w:t>in</w:t>
      </w:r>
      <w:r w:rsidR="00E5018C">
        <w:rPr>
          <w:lang w:val="en-US"/>
        </w:rPr>
        <w:t xml:space="preserve"> </w:t>
      </w:r>
      <w:r w:rsidR="00727EC8">
        <w:rPr>
          <w:lang w:val="en-US"/>
        </w:rPr>
        <w:t xml:space="preserve">absorptance up </w:t>
      </w:r>
      <w:r w:rsidR="00E5018C">
        <w:rPr>
          <w:lang w:val="en-US"/>
        </w:rPr>
        <w:t xml:space="preserve">to </w:t>
      </w:r>
      <w:r w:rsidR="00727EC8">
        <w:rPr>
          <w:lang w:val="en-US"/>
        </w:rPr>
        <w:t>26</w:t>
      </w:r>
      <w:r w:rsidR="00E5018C">
        <w:rPr>
          <w:lang w:val="en-US"/>
        </w:rPr>
        <w:t>%</w:t>
      </w:r>
      <w:r w:rsidR="006D46E3">
        <w:rPr>
          <w:lang w:val="en-US"/>
        </w:rPr>
        <w:t>,</w:t>
      </w:r>
      <w:r w:rsidR="00E5018C">
        <w:rPr>
          <w:lang w:val="en-US"/>
        </w:rPr>
        <w:t xml:space="preserve"> average</w:t>
      </w:r>
      <w:r w:rsidR="006D46E3">
        <w:rPr>
          <w:lang w:val="en-US"/>
        </w:rPr>
        <w:t>d</w:t>
      </w:r>
      <w:r w:rsidR="00E5018C">
        <w:rPr>
          <w:lang w:val="en-US"/>
        </w:rPr>
        <w:t xml:space="preserve"> between 350 and 1100 nm</w:t>
      </w:r>
      <w:r w:rsidR="006D46E3">
        <w:rPr>
          <w:lang w:val="en-US"/>
        </w:rPr>
        <w:t>,</w:t>
      </w:r>
      <w:r w:rsidR="00E5018C">
        <w:rPr>
          <w:lang w:val="en-US"/>
        </w:rPr>
        <w:t xml:space="preserve"> </w:t>
      </w:r>
      <w:r w:rsidR="00B11D51">
        <w:rPr>
          <w:lang w:val="en-US"/>
        </w:rPr>
        <w:t>indicating</w:t>
      </w:r>
      <w:r w:rsidR="00E5018C">
        <w:rPr>
          <w:lang w:val="en-US"/>
        </w:rPr>
        <w:t xml:space="preserve"> a compositional limit of the applicability as transparent electrode. </w:t>
      </w:r>
      <w:r w:rsidR="00D45E56">
        <w:rPr>
          <w:lang w:val="en-US"/>
        </w:rPr>
        <w:t>To screen the Cu diffusion barrier performance, thin materials libraries (</w:t>
      </w:r>
      <w:proofErr w:type="gramStart"/>
      <w:r w:rsidR="00D45E56">
        <w:rPr>
          <w:lang w:val="en-US"/>
        </w:rPr>
        <w:t>23</w:t>
      </w:r>
      <w:r w:rsidR="00D45E56">
        <w:rPr>
          <w:rFonts w:ascii="Segoe UI" w:hAnsi="Segoe UI" w:cs="Segoe UI"/>
          <w:lang w:val="en-US"/>
        </w:rPr>
        <w:t>±</w:t>
      </w:r>
      <w:r w:rsidR="00D45E56">
        <w:rPr>
          <w:lang w:val="en-US"/>
        </w:rPr>
        <w:t>1</w:t>
      </w:r>
      <w:proofErr w:type="gramEnd"/>
      <w:r w:rsidR="00D45E56">
        <w:rPr>
          <w:lang w:val="en-US"/>
        </w:rPr>
        <w:t xml:space="preserve"> and 8</w:t>
      </w:r>
      <w:r w:rsidR="00D45E56">
        <w:rPr>
          <w:rFonts w:ascii="Segoe UI" w:hAnsi="Segoe UI" w:cs="Segoe UI"/>
          <w:lang w:val="en-US"/>
        </w:rPr>
        <w:t>±</w:t>
      </w:r>
      <w:r w:rsidR="00D45E56">
        <w:rPr>
          <w:lang w:val="en-US"/>
        </w:rPr>
        <w:t>1 nm) are reproduced on silicon wa</w:t>
      </w:r>
      <w:r w:rsidR="006805B4">
        <w:rPr>
          <w:lang w:val="en-US"/>
        </w:rPr>
        <w:t>f</w:t>
      </w:r>
      <w:r w:rsidR="00D45E56">
        <w:rPr>
          <w:lang w:val="en-US"/>
        </w:rPr>
        <w:t>ers</w:t>
      </w:r>
      <w:r w:rsidR="009E0943">
        <w:rPr>
          <w:lang w:val="en-US"/>
        </w:rPr>
        <w:t>,</w:t>
      </w:r>
      <w:r w:rsidR="00D45E56">
        <w:rPr>
          <w:lang w:val="en-US"/>
        </w:rPr>
        <w:t xml:space="preserve"> covered with 100 nm Cu and heat</w:t>
      </w:r>
      <w:r w:rsidR="009E0943">
        <w:rPr>
          <w:lang w:val="en-US"/>
        </w:rPr>
        <w:t>ed</w:t>
      </w:r>
      <w:r w:rsidR="00D45E56">
        <w:rPr>
          <w:lang w:val="en-US"/>
        </w:rPr>
        <w:t xml:space="preserve"> in vacuum. </w:t>
      </w:r>
      <w:r w:rsidR="00D45E56" w:rsidRPr="00D45E56">
        <w:rPr>
          <w:lang w:val="en-US"/>
        </w:rPr>
        <w:t xml:space="preserve">The formation of Cu </w:t>
      </w:r>
      <w:proofErr w:type="spellStart"/>
      <w:r w:rsidR="00D45E56" w:rsidRPr="00D45E56">
        <w:rPr>
          <w:lang w:val="en-US"/>
        </w:rPr>
        <w:t>silicide</w:t>
      </w:r>
      <w:r w:rsidR="00D45E56">
        <w:rPr>
          <w:lang w:val="en-US"/>
        </w:rPr>
        <w:t>s</w:t>
      </w:r>
      <w:proofErr w:type="spellEnd"/>
      <w:r w:rsidR="00D45E56" w:rsidRPr="00D45E56">
        <w:rPr>
          <w:lang w:val="en-US"/>
        </w:rPr>
        <w:t xml:space="preserve"> for different cation and anion compositions is </w:t>
      </w:r>
      <w:r w:rsidR="00D45E56">
        <w:rPr>
          <w:lang w:val="en-US"/>
        </w:rPr>
        <w:t xml:space="preserve">monitored </w:t>
      </w:r>
      <w:r w:rsidR="00D45E56" w:rsidRPr="00D45E56">
        <w:rPr>
          <w:lang w:val="en-US"/>
        </w:rPr>
        <w:t>by XRD and compared to the</w:t>
      </w:r>
      <w:r w:rsidR="00D45E56">
        <w:rPr>
          <w:lang w:val="en-US"/>
        </w:rPr>
        <w:t xml:space="preserve"> </w:t>
      </w:r>
      <w:r w:rsidR="00B11D51">
        <w:rPr>
          <w:lang w:val="en-US"/>
        </w:rPr>
        <w:t>response</w:t>
      </w:r>
      <w:r w:rsidR="00D45E56" w:rsidRPr="00D45E56">
        <w:rPr>
          <w:lang w:val="en-US"/>
        </w:rPr>
        <w:t xml:space="preserve"> of Cu films deposited</w:t>
      </w:r>
      <w:r w:rsidR="00091B45">
        <w:rPr>
          <w:lang w:val="en-US"/>
        </w:rPr>
        <w:t xml:space="preserve"> directly</w:t>
      </w:r>
      <w:r w:rsidR="00D45E56" w:rsidRPr="00D45E56">
        <w:rPr>
          <w:lang w:val="en-US"/>
        </w:rPr>
        <w:t xml:space="preserve"> on Si wa</w:t>
      </w:r>
      <w:r w:rsidR="0081723B">
        <w:rPr>
          <w:lang w:val="en-US"/>
        </w:rPr>
        <w:t>f</w:t>
      </w:r>
      <w:r w:rsidR="00D45E56" w:rsidRPr="00D45E56">
        <w:rPr>
          <w:lang w:val="en-US"/>
        </w:rPr>
        <w:t>ers</w:t>
      </w:r>
      <w:r w:rsidR="00D45E56">
        <w:rPr>
          <w:lang w:val="en-US"/>
        </w:rPr>
        <w:t xml:space="preserve"> without an IZO barrier</w:t>
      </w:r>
      <w:r w:rsidR="00D45E56" w:rsidRPr="00D45E56">
        <w:rPr>
          <w:lang w:val="en-US"/>
        </w:rPr>
        <w:t>. The diffusion behavior in selected samples is further investigated by</w:t>
      </w:r>
      <w:r>
        <w:rPr>
          <w:lang w:val="en-US"/>
        </w:rPr>
        <w:t xml:space="preserve"> means of</w:t>
      </w:r>
      <w:r w:rsidR="00D45E56" w:rsidRPr="00D45E56">
        <w:rPr>
          <w:lang w:val="en-US"/>
        </w:rPr>
        <w:t xml:space="preserve"> XPS</w:t>
      </w:r>
      <w:r w:rsidR="00D45E56">
        <w:rPr>
          <w:lang w:val="en-US"/>
        </w:rPr>
        <w:t xml:space="preserve"> and </w:t>
      </w:r>
      <w:proofErr w:type="spellStart"/>
      <w:r w:rsidR="00D45E56">
        <w:rPr>
          <w:lang w:val="en-US"/>
        </w:rPr>
        <w:t>ToF</w:t>
      </w:r>
      <w:proofErr w:type="spellEnd"/>
      <w:r w:rsidR="00D45E56">
        <w:rPr>
          <w:lang w:val="en-US"/>
        </w:rPr>
        <w:t>-SIMS</w:t>
      </w:r>
      <w:r w:rsidR="00D45E56" w:rsidRPr="00D45E56">
        <w:rPr>
          <w:lang w:val="en-US"/>
        </w:rPr>
        <w:t xml:space="preserve"> measurements.</w:t>
      </w:r>
    </w:p>
    <w:p w14:paraId="4D6D015A" w14:textId="696A31E3" w:rsidR="00C85B57" w:rsidRDefault="0081723B" w:rsidP="00963BC5">
      <w:pPr>
        <w:pStyle w:val="Textkrper2"/>
        <w:spacing w:before="240"/>
        <w:rPr>
          <w:color w:val="000000"/>
          <w:szCs w:val="24"/>
          <w:lang w:eastAsia="el-GR"/>
        </w:rPr>
      </w:pPr>
      <w:r w:rsidRPr="0081723B">
        <w:rPr>
          <w:color w:val="000000"/>
          <w:szCs w:val="24"/>
          <w:lang w:val="el-GR" w:eastAsia="el-GR"/>
        </w:rPr>
        <w:t>[1]</w:t>
      </w:r>
      <w:r w:rsidRPr="0081723B">
        <w:rPr>
          <w:color w:val="000000"/>
          <w:szCs w:val="24"/>
          <w:lang w:eastAsia="el-GR"/>
        </w:rPr>
        <w:t xml:space="preserve"> </w:t>
      </w:r>
      <w:r w:rsidRPr="0081723B">
        <w:rPr>
          <w:color w:val="000000"/>
          <w:szCs w:val="24"/>
          <w:lang w:val="el-GR" w:eastAsia="el-GR"/>
        </w:rPr>
        <w:t xml:space="preserve">J. Bartsch, A. Mondon, K. Bayer, C. Schetter, M. Hörteis, and S. W. Glunz, Quick Determination of Copper-Metallization Long-Term Impact on Silicon Solar Cells, J. Electrochem. Soc. </w:t>
      </w:r>
      <w:r w:rsidRPr="0081723B">
        <w:rPr>
          <w:b/>
          <w:bCs/>
          <w:color w:val="000000"/>
          <w:szCs w:val="24"/>
          <w:lang w:val="el-GR" w:eastAsia="el-GR"/>
        </w:rPr>
        <w:t>157</w:t>
      </w:r>
      <w:r w:rsidRPr="0081723B">
        <w:rPr>
          <w:color w:val="000000"/>
          <w:szCs w:val="24"/>
          <w:lang w:val="el-GR" w:eastAsia="el-GR"/>
        </w:rPr>
        <w:t>, H942 (2010).</w:t>
      </w:r>
    </w:p>
    <w:p w14:paraId="521EF359" w14:textId="3DFEC7C1" w:rsidR="00172F51" w:rsidRPr="006D46E3" w:rsidRDefault="00C85B57" w:rsidP="006D46E3">
      <w:pPr>
        <w:pStyle w:val="Textkrper2"/>
        <w:spacing w:before="240"/>
        <w:rPr>
          <w:color w:val="000000"/>
          <w:szCs w:val="24"/>
          <w:lang w:val="de-CH" w:eastAsia="el-GR"/>
        </w:rPr>
      </w:pPr>
      <w:r>
        <w:rPr>
          <w:color w:val="000000"/>
          <w:szCs w:val="24"/>
          <w:lang w:eastAsia="el-GR"/>
        </w:rPr>
        <w:t>[2]</w:t>
      </w:r>
      <w:r w:rsidR="0081723B">
        <w:rPr>
          <w:color w:val="000000"/>
          <w:szCs w:val="24"/>
          <w:lang w:eastAsia="el-GR"/>
        </w:rPr>
        <w:t xml:space="preserve"> </w:t>
      </w:r>
      <w:r w:rsidR="0081723B" w:rsidRPr="0081723B">
        <w:rPr>
          <w:color w:val="000000"/>
          <w:szCs w:val="24"/>
          <w:lang w:val="el-GR" w:eastAsia="el-GR"/>
        </w:rPr>
        <w:t xml:space="preserve">D. Gupta, </w:t>
      </w:r>
      <w:r w:rsidR="0081723B" w:rsidRPr="0081723B">
        <w:rPr>
          <w:i/>
          <w:iCs/>
          <w:color w:val="000000"/>
          <w:szCs w:val="24"/>
          <w:lang w:val="el-GR" w:eastAsia="el-GR"/>
        </w:rPr>
        <w:t>Diffusion Processes in Advanced Technological Materials</w:t>
      </w:r>
      <w:r w:rsidR="0081723B" w:rsidRPr="0081723B">
        <w:rPr>
          <w:color w:val="000000"/>
          <w:szCs w:val="24"/>
          <w:lang w:val="el-GR" w:eastAsia="el-GR"/>
        </w:rPr>
        <w:t xml:space="preserve"> (Springer Berlin Heidelberg, Berlin, Heidelberg, 2005).</w:t>
      </w:r>
    </w:p>
    <w:sectPr w:rsidR="00172F51" w:rsidRPr="006D46E3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338A8"/>
    <w:rsid w:val="00047063"/>
    <w:rsid w:val="00061604"/>
    <w:rsid w:val="0007701F"/>
    <w:rsid w:val="00091B45"/>
    <w:rsid w:val="000A78B4"/>
    <w:rsid w:val="000C71EF"/>
    <w:rsid w:val="00153D6F"/>
    <w:rsid w:val="00172F51"/>
    <w:rsid w:val="002613C6"/>
    <w:rsid w:val="002A0132"/>
    <w:rsid w:val="002B1B1E"/>
    <w:rsid w:val="002D774D"/>
    <w:rsid w:val="002F3F6C"/>
    <w:rsid w:val="0037096E"/>
    <w:rsid w:val="00373AA2"/>
    <w:rsid w:val="003D7C3B"/>
    <w:rsid w:val="00415850"/>
    <w:rsid w:val="004573FD"/>
    <w:rsid w:val="0047107B"/>
    <w:rsid w:val="00493A48"/>
    <w:rsid w:val="004B6517"/>
    <w:rsid w:val="004E0655"/>
    <w:rsid w:val="0053336B"/>
    <w:rsid w:val="0055770C"/>
    <w:rsid w:val="00574ABC"/>
    <w:rsid w:val="00587A75"/>
    <w:rsid w:val="005A1240"/>
    <w:rsid w:val="00623643"/>
    <w:rsid w:val="00672747"/>
    <w:rsid w:val="006805B4"/>
    <w:rsid w:val="006C3008"/>
    <w:rsid w:val="006D46E3"/>
    <w:rsid w:val="006E3A89"/>
    <w:rsid w:val="00720782"/>
    <w:rsid w:val="00727EC8"/>
    <w:rsid w:val="0081723B"/>
    <w:rsid w:val="008E26FD"/>
    <w:rsid w:val="00910550"/>
    <w:rsid w:val="0095658B"/>
    <w:rsid w:val="00963BC5"/>
    <w:rsid w:val="009A3324"/>
    <w:rsid w:val="009E0943"/>
    <w:rsid w:val="00A16FCC"/>
    <w:rsid w:val="00A2143E"/>
    <w:rsid w:val="00AD3CFF"/>
    <w:rsid w:val="00AE78E4"/>
    <w:rsid w:val="00B11D51"/>
    <w:rsid w:val="00B14154"/>
    <w:rsid w:val="00B342EF"/>
    <w:rsid w:val="00BC3385"/>
    <w:rsid w:val="00C67C56"/>
    <w:rsid w:val="00C85B57"/>
    <w:rsid w:val="00D45E56"/>
    <w:rsid w:val="00DC42A2"/>
    <w:rsid w:val="00DD5198"/>
    <w:rsid w:val="00DD75FD"/>
    <w:rsid w:val="00E16B73"/>
    <w:rsid w:val="00E34E96"/>
    <w:rsid w:val="00E412FD"/>
    <w:rsid w:val="00E50186"/>
    <w:rsid w:val="00E5018C"/>
    <w:rsid w:val="00E76797"/>
    <w:rsid w:val="00EF62CD"/>
    <w:rsid w:val="00F27647"/>
    <w:rsid w:val="00F724D4"/>
    <w:rsid w:val="00FD0DCC"/>
    <w:rsid w:val="00F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Sprechblasentext">
    <w:name w:val="Balloon Text"/>
    <w:basedOn w:val="Standard"/>
    <w:link w:val="SprechblasentextZchn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Textkrper2">
    <w:name w:val="Body Text 2"/>
    <w:basedOn w:val="Standard"/>
    <w:link w:val="Textkrper2Zchn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Textkrper2Zchn">
    <w:name w:val="Textkörper 2 Zchn"/>
    <w:basedOn w:val="Absatz-Standardschriftart"/>
    <w:link w:val="Textkrper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3BC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0338A8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0338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338A8"/>
    <w:rPr>
      <w:rFonts w:ascii="Calibri" w:hAnsi="Calibri"/>
      <w:lang w:val="el-GR" w:eastAsia="el-G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38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38A8"/>
    <w:rPr>
      <w:rFonts w:ascii="Calibri" w:hAnsi="Calibri"/>
      <w:b/>
      <w:bCs/>
      <w:lang w:val="el-GR" w:eastAsia="el-GR"/>
    </w:rPr>
  </w:style>
  <w:style w:type="paragraph" w:styleId="berarbeitung">
    <w:name w:val="Revision"/>
    <w:hidden/>
    <w:uiPriority w:val="99"/>
    <w:semiHidden/>
    <w:rsid w:val="0037096E"/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1557-41D6-45FA-AB5F-316F0BAE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2937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Frick, Stefanie</cp:lastModifiedBy>
  <cp:revision>4</cp:revision>
  <dcterms:created xsi:type="dcterms:W3CDTF">2025-05-14T23:05:00Z</dcterms:created>
  <dcterms:modified xsi:type="dcterms:W3CDTF">2025-05-20T08:25:00Z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http://www.zotero.org/styles/acs-applied-materials-and-interfaces</vt:lpwstr>
  </property>
  <property fmtid="{D5CDD505-2E9C-101B-9397-08002B2CF9AE}" pid="3" name="Mendeley Recent Style Name 0_1">
    <vt:lpwstr>ACS Applied Materials &amp; Interfaces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6th/7th edition</vt:lpwstr>
  </property>
  <property fmtid="{D5CDD505-2E9C-101B-9397-08002B2CF9AE}" pid="8" name="Mendeley Recent Style Id 3_1">
    <vt:lpwstr>http://www.zotero.org/styles/angewandte-chemie</vt:lpwstr>
  </property>
  <property fmtid="{D5CDD505-2E9C-101B-9397-08002B2CF9AE}" pid="9" name="Mendeley Recent Style Name 3_1">
    <vt:lpwstr>Angewandte Chemie International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http://www.zotero.org/styles/physical-review-materials</vt:lpwstr>
  </property>
  <property fmtid="{D5CDD505-2E9C-101B-9397-08002B2CF9AE}" pid="21" name="Mendeley Recent Style Name 9_1">
    <vt:lpwstr>Physical Review Materials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ba4d3428-a62b-32f8-ba4b-42ce921568a4</vt:lpwstr>
  </property>
  <property fmtid="{D5CDD505-2E9C-101B-9397-08002B2CF9AE}" pid="24" name="Mendeley Citation Style_1">
    <vt:lpwstr>http://www.zotero.org/styles/physical-review-materials</vt:lpwstr>
  </property>
</Properties>
</file>